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AB1C9" w14:textId="77777777" w:rsidR="00520F3C" w:rsidRDefault="00D25F00">
      <w:pPr>
        <w:tabs>
          <w:tab w:val="left" w:pos="5954"/>
        </w:tabs>
        <w:spacing w:line="360" w:lineRule="auto"/>
        <w:ind w:left="0" w:hanging="2"/>
        <w:jc w:val="center"/>
      </w:pPr>
      <w:r>
        <w:rPr>
          <w:rFonts w:ascii="Calibri" w:eastAsia="Calibri" w:hAnsi="Calibri" w:cs="Calibri"/>
          <w:b/>
          <w:sz w:val="24"/>
          <w:szCs w:val="24"/>
        </w:rPr>
        <w:t>ANEXO II</w:t>
      </w:r>
    </w:p>
    <w:p w14:paraId="73436613" w14:textId="77777777" w:rsidR="00520F3C" w:rsidRDefault="00D25F00">
      <w:pPr>
        <w:spacing w:line="360" w:lineRule="auto"/>
        <w:ind w:left="0" w:hanging="2"/>
        <w:jc w:val="center"/>
      </w:pPr>
      <w:r>
        <w:rPr>
          <w:rFonts w:ascii="Calibri" w:eastAsia="Calibri" w:hAnsi="Calibri" w:cs="Calibri"/>
          <w:b/>
          <w:sz w:val="24"/>
          <w:szCs w:val="24"/>
        </w:rPr>
        <w:t>MODELO DE PROPOSTA COMERCIAL</w:t>
      </w:r>
    </w:p>
    <w:p w14:paraId="75C23E0E" w14:textId="18E5DC23" w:rsidR="009660A1" w:rsidRDefault="009660A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 xml:space="preserve">Processo SEI nº </w:t>
      </w:r>
      <w:r w:rsidR="00E35783">
        <w:rPr>
          <w:rFonts w:ascii="Calibri" w:eastAsia="Calibri" w:hAnsi="Calibri" w:cs="Calibri"/>
          <w:b/>
          <w:sz w:val="24"/>
          <w:szCs w:val="24"/>
        </w:rPr>
        <w:t>2</w:t>
      </w:r>
      <w:r w:rsidR="00A21F05">
        <w:rPr>
          <w:rFonts w:ascii="Calibri" w:eastAsia="Calibri" w:hAnsi="Calibri" w:cs="Calibri"/>
          <w:b/>
          <w:sz w:val="24"/>
          <w:szCs w:val="24"/>
        </w:rPr>
        <w:t>574</w:t>
      </w:r>
      <w:r>
        <w:rPr>
          <w:rFonts w:ascii="Calibri" w:eastAsia="Calibri" w:hAnsi="Calibri" w:cs="Calibri"/>
          <w:b/>
          <w:sz w:val="24"/>
          <w:szCs w:val="24"/>
        </w:rPr>
        <w:t>/2024-</w:t>
      </w:r>
      <w:r w:rsidR="00A21F05">
        <w:rPr>
          <w:rFonts w:ascii="Calibri" w:eastAsia="Calibri" w:hAnsi="Calibri" w:cs="Calibri"/>
          <w:b/>
          <w:sz w:val="24"/>
          <w:szCs w:val="24"/>
        </w:rPr>
        <w:t>4</w:t>
      </w:r>
      <w:r w:rsidR="00B727F2">
        <w:rPr>
          <w:rFonts w:ascii="Calibri" w:eastAsia="Calibri" w:hAnsi="Calibri" w:cs="Calibri"/>
          <w:b/>
          <w:sz w:val="24"/>
          <w:szCs w:val="24"/>
        </w:rPr>
        <w:t>.</w:t>
      </w:r>
    </w:p>
    <w:p w14:paraId="7BAFE30E" w14:textId="56DF0DA3" w:rsidR="00520F3C" w:rsidRPr="00184FFB" w:rsidRDefault="00770CE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B35724">
        <w:rPr>
          <w:rFonts w:ascii="Calibri" w:eastAsia="Calibri" w:hAnsi="Calibri" w:cs="Calibri"/>
          <w:b/>
          <w:sz w:val="24"/>
          <w:szCs w:val="24"/>
        </w:rPr>
        <w:t xml:space="preserve"> </w:t>
      </w:r>
      <w:r w:rsidR="00CF6B5C">
        <w:rPr>
          <w:rFonts w:ascii="Calibri" w:eastAsia="Calibri" w:hAnsi="Calibri" w:cs="Calibri"/>
          <w:b/>
          <w:sz w:val="24"/>
          <w:szCs w:val="24"/>
        </w:rPr>
        <w:t>16</w:t>
      </w:r>
      <w:r w:rsidR="00A21F05">
        <w:rPr>
          <w:rFonts w:ascii="Calibri" w:eastAsia="Calibri" w:hAnsi="Calibri" w:cs="Calibri"/>
          <w:b/>
          <w:sz w:val="24"/>
          <w:szCs w:val="24"/>
        </w:rPr>
        <w:t>95</w:t>
      </w:r>
      <w:r w:rsidR="00D25F00">
        <w:rPr>
          <w:rFonts w:ascii="Calibri" w:eastAsia="Calibri" w:hAnsi="Calibri" w:cs="Calibri"/>
          <w:b/>
          <w:sz w:val="24"/>
          <w:szCs w:val="24"/>
        </w:rPr>
        <w:t>/202</w:t>
      </w:r>
      <w:r w:rsidR="009660A1">
        <w:rPr>
          <w:rFonts w:ascii="Calibri" w:eastAsia="Calibri" w:hAnsi="Calibri" w:cs="Calibri"/>
          <w:b/>
          <w:sz w:val="24"/>
          <w:szCs w:val="24"/>
        </w:rPr>
        <w:t>4</w:t>
      </w:r>
    </w:p>
    <w:p w14:paraId="25A68F8A" w14:textId="7F729F26" w:rsidR="00520F3C" w:rsidRDefault="00D25F00">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B35724">
        <w:rPr>
          <w:rFonts w:ascii="Calibri" w:eastAsia="Calibri" w:hAnsi="Calibri" w:cs="Calibri"/>
          <w:b/>
          <w:sz w:val="24"/>
          <w:szCs w:val="24"/>
        </w:rPr>
        <w:t xml:space="preserve"> </w:t>
      </w:r>
      <w:r w:rsidR="00915EEA">
        <w:rPr>
          <w:rFonts w:ascii="Calibri" w:eastAsia="Calibri" w:hAnsi="Calibri" w:cs="Calibri"/>
          <w:b/>
          <w:sz w:val="24"/>
          <w:szCs w:val="24"/>
        </w:rPr>
        <w:t>90015</w:t>
      </w:r>
      <w:r w:rsidR="00AA73E7">
        <w:rPr>
          <w:rFonts w:ascii="Calibri" w:eastAsia="Calibri" w:hAnsi="Calibri" w:cs="Calibri"/>
          <w:b/>
          <w:sz w:val="24"/>
          <w:szCs w:val="24"/>
        </w:rPr>
        <w:t>/202</w:t>
      </w:r>
      <w:r w:rsidR="009660A1">
        <w:rPr>
          <w:rFonts w:ascii="Calibri" w:eastAsia="Calibri" w:hAnsi="Calibri" w:cs="Calibri"/>
          <w:b/>
          <w:sz w:val="24"/>
          <w:szCs w:val="24"/>
        </w:rPr>
        <w:t>4</w:t>
      </w:r>
    </w:p>
    <w:p w14:paraId="289B35F1" w14:textId="77777777" w:rsidR="00520F3C" w:rsidRDefault="00D25F00">
      <w:pPr>
        <w:spacing w:line="360" w:lineRule="auto"/>
        <w:ind w:left="0" w:hanging="2"/>
      </w:pPr>
      <w:r>
        <w:rPr>
          <w:rFonts w:ascii="Calibri" w:eastAsia="Calibri" w:hAnsi="Calibri" w:cs="Calibri"/>
          <w:b/>
          <w:sz w:val="24"/>
          <w:szCs w:val="24"/>
        </w:rPr>
        <w:t>Tipo de Licitação: MENOR PREÇO POR ITEM</w:t>
      </w:r>
    </w:p>
    <w:p w14:paraId="657124E9" w14:textId="68740778" w:rsidR="00520F3C" w:rsidRDefault="00D25F00">
      <w:pPr>
        <w:spacing w:line="360" w:lineRule="auto"/>
        <w:ind w:left="0" w:hanging="2"/>
        <w:jc w:val="both"/>
        <w:rPr>
          <w:color w:val="000000"/>
        </w:rPr>
      </w:pPr>
      <w:r>
        <w:rPr>
          <w:rFonts w:ascii="Calibri" w:eastAsia="Calibri" w:hAnsi="Calibri" w:cs="Calibri"/>
          <w:b/>
          <w:color w:val="000000"/>
          <w:sz w:val="24"/>
          <w:szCs w:val="24"/>
        </w:rPr>
        <w:t>Data:</w:t>
      </w:r>
      <w:r w:rsidR="00B35724">
        <w:rPr>
          <w:rFonts w:ascii="Calibri" w:eastAsia="Calibri" w:hAnsi="Calibri" w:cs="Calibri"/>
          <w:b/>
          <w:color w:val="000000"/>
          <w:sz w:val="24"/>
          <w:szCs w:val="24"/>
        </w:rPr>
        <w:t xml:space="preserve"> </w:t>
      </w:r>
      <w:r w:rsidR="00915EEA">
        <w:rPr>
          <w:rFonts w:ascii="Calibri" w:eastAsia="Calibri" w:hAnsi="Calibri" w:cs="Calibri"/>
          <w:b/>
          <w:color w:val="000000"/>
          <w:sz w:val="24"/>
          <w:szCs w:val="24"/>
        </w:rPr>
        <w:t xml:space="preserve">08 </w:t>
      </w:r>
      <w:r w:rsidR="00EF5A88">
        <w:rPr>
          <w:rFonts w:ascii="Calibri" w:eastAsia="Calibri" w:hAnsi="Calibri" w:cs="Calibri"/>
          <w:b/>
          <w:color w:val="000000"/>
          <w:sz w:val="24"/>
          <w:szCs w:val="24"/>
        </w:rPr>
        <w:t>de</w:t>
      </w:r>
      <w:r w:rsidR="00915EEA">
        <w:rPr>
          <w:rFonts w:ascii="Calibri" w:eastAsia="Calibri" w:hAnsi="Calibri" w:cs="Calibri"/>
          <w:b/>
          <w:color w:val="000000"/>
          <w:sz w:val="24"/>
          <w:szCs w:val="24"/>
        </w:rPr>
        <w:t xml:space="preserve"> JULHO </w:t>
      </w:r>
      <w:r w:rsidR="00897117">
        <w:rPr>
          <w:rFonts w:ascii="Calibri" w:eastAsia="Calibri" w:hAnsi="Calibri" w:cs="Calibri"/>
          <w:b/>
          <w:color w:val="000000"/>
          <w:sz w:val="24"/>
          <w:szCs w:val="24"/>
        </w:rPr>
        <w:t>de 2024.</w:t>
      </w:r>
    </w:p>
    <w:p w14:paraId="40A1DEA1" w14:textId="77777777" w:rsidR="00520F3C" w:rsidRDefault="00D25F00">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pPr>
        <w:spacing w:line="360" w:lineRule="auto"/>
        <w:ind w:left="0" w:hanging="2"/>
        <w:jc w:val="both"/>
      </w:pPr>
      <w:r>
        <w:rPr>
          <w:rFonts w:ascii="Calibri" w:eastAsia="Calibri" w:hAnsi="Calibri" w:cs="Calibri"/>
          <w:b/>
          <w:sz w:val="24"/>
          <w:szCs w:val="24"/>
        </w:rPr>
        <w:t>CNPJ:</w:t>
      </w:r>
    </w:p>
    <w:p w14:paraId="0F94EC31" w14:textId="77777777" w:rsidR="00520F3C" w:rsidRDefault="00D25F00">
      <w:pPr>
        <w:spacing w:line="360" w:lineRule="auto"/>
        <w:ind w:left="0" w:hanging="2"/>
        <w:jc w:val="both"/>
      </w:pPr>
      <w:r>
        <w:rPr>
          <w:rFonts w:ascii="Calibri" w:eastAsia="Calibri" w:hAnsi="Calibri" w:cs="Calibri"/>
          <w:b/>
          <w:sz w:val="24"/>
          <w:szCs w:val="24"/>
        </w:rPr>
        <w:t>ENDEREÇO:</w:t>
      </w:r>
    </w:p>
    <w:p w14:paraId="5F35DE21" w14:textId="77777777" w:rsidR="00520F3C" w:rsidRDefault="00D25F00">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pPr>
        <w:spacing w:line="360" w:lineRule="auto"/>
        <w:ind w:left="0" w:hanging="2"/>
        <w:jc w:val="both"/>
      </w:pPr>
      <w:r>
        <w:rPr>
          <w:rFonts w:ascii="Calibri" w:eastAsia="Calibri" w:hAnsi="Calibri" w:cs="Calibri"/>
          <w:b/>
          <w:sz w:val="24"/>
          <w:szCs w:val="24"/>
        </w:rPr>
        <w:t>DADOS BANCÁRIOS (OPCIONAL):</w:t>
      </w:r>
    </w:p>
    <w:p w14:paraId="0A127890" w14:textId="625236EF" w:rsidR="00E35783" w:rsidRDefault="00CF4286" w:rsidP="009B4131">
      <w:pPr>
        <w:spacing w:line="240" w:lineRule="auto"/>
        <w:ind w:left="0" w:hanging="2"/>
        <w:jc w:val="center"/>
      </w:pPr>
      <w:r w:rsidRPr="00CF4286">
        <w:rPr>
          <w:rFonts w:ascii="Calibri" w:eastAsia="Calibri" w:hAnsi="Calibri" w:cs="Calibri"/>
          <w:b/>
          <w:bCs/>
          <w:sz w:val="24"/>
          <w:szCs w:val="24"/>
        </w:rPr>
        <w:t>PLANILHA DE ESPECIFICAÇÃO</w:t>
      </w:r>
    </w:p>
    <w:tbl>
      <w:tblPr>
        <w:tblpPr w:leftFromText="180" w:rightFromText="180" w:topFromText="180" w:bottomFromText="180" w:vertAnchor="text" w:tblpX="-469" w:tblpY="40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92"/>
        <w:gridCol w:w="993"/>
        <w:gridCol w:w="3685"/>
        <w:gridCol w:w="992"/>
        <w:gridCol w:w="1134"/>
        <w:gridCol w:w="851"/>
      </w:tblGrid>
      <w:tr w:rsidR="00CD5EB6" w:rsidRPr="00CD5EB6" w14:paraId="46348E87" w14:textId="77777777" w:rsidTr="009B4131">
        <w:trPr>
          <w:trHeight w:val="402"/>
        </w:trPr>
        <w:tc>
          <w:tcPr>
            <w:tcW w:w="704" w:type="dxa"/>
            <w:shd w:val="clear" w:color="auto" w:fill="BFBFBF"/>
            <w:vAlign w:val="center"/>
          </w:tcPr>
          <w:p w14:paraId="18179B48" w14:textId="77777777" w:rsidR="009B4131" w:rsidRPr="00CD5EB6" w:rsidRDefault="009B4131" w:rsidP="00634C26">
            <w:pPr>
              <w:spacing w:line="360" w:lineRule="auto"/>
              <w:ind w:leftChars="-60" w:left="-120" w:right="-102" w:firstLineChars="0" w:firstLine="0"/>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ITEM</w:t>
            </w:r>
          </w:p>
        </w:tc>
        <w:tc>
          <w:tcPr>
            <w:tcW w:w="992" w:type="dxa"/>
            <w:shd w:val="clear" w:color="auto" w:fill="BFBFBF"/>
            <w:vAlign w:val="center"/>
          </w:tcPr>
          <w:p w14:paraId="5CACD95E"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UNID.</w:t>
            </w:r>
          </w:p>
        </w:tc>
        <w:tc>
          <w:tcPr>
            <w:tcW w:w="993" w:type="dxa"/>
            <w:shd w:val="clear" w:color="auto" w:fill="BFBFBF"/>
            <w:vAlign w:val="center"/>
          </w:tcPr>
          <w:p w14:paraId="6E1BDE89" w14:textId="77777777" w:rsidR="009B4131" w:rsidRPr="00CD5EB6" w:rsidRDefault="009B4131" w:rsidP="00634C26">
            <w:pPr>
              <w:spacing w:line="360" w:lineRule="auto"/>
              <w:ind w:leftChars="-71" w:left="-140" w:right="-92"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QUANT.</w:t>
            </w:r>
          </w:p>
        </w:tc>
        <w:tc>
          <w:tcPr>
            <w:tcW w:w="3685" w:type="dxa"/>
            <w:shd w:val="clear" w:color="auto" w:fill="BFBFBF"/>
            <w:vAlign w:val="center"/>
          </w:tcPr>
          <w:p w14:paraId="3E35237B"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DESCRIÇÃO</w:t>
            </w:r>
          </w:p>
        </w:tc>
        <w:tc>
          <w:tcPr>
            <w:tcW w:w="992" w:type="dxa"/>
            <w:shd w:val="clear" w:color="auto" w:fill="BFBFBF"/>
          </w:tcPr>
          <w:p w14:paraId="179F0D50" w14:textId="77777777" w:rsidR="009B4131" w:rsidRPr="00CD5EB6" w:rsidRDefault="009B4131" w:rsidP="00634C26">
            <w:pPr>
              <w:spacing w:line="360" w:lineRule="auto"/>
              <w:ind w:leftChars="-3" w:left="-6" w:right="-108" w:firstLineChars="1" w:firstLine="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Marca</w:t>
            </w:r>
          </w:p>
        </w:tc>
        <w:tc>
          <w:tcPr>
            <w:tcW w:w="1134" w:type="dxa"/>
            <w:shd w:val="clear" w:color="auto" w:fill="BFBFBF"/>
          </w:tcPr>
          <w:p w14:paraId="4BCE718E"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Valor Unitário</w:t>
            </w:r>
          </w:p>
        </w:tc>
        <w:tc>
          <w:tcPr>
            <w:tcW w:w="851" w:type="dxa"/>
            <w:shd w:val="clear" w:color="auto" w:fill="BFBFBF"/>
          </w:tcPr>
          <w:p w14:paraId="49E736F7"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Valor Total</w:t>
            </w:r>
          </w:p>
        </w:tc>
      </w:tr>
      <w:tr w:rsidR="009B4131" w:rsidRPr="00CD5EB6" w14:paraId="14E0DD1A" w14:textId="77777777" w:rsidTr="009B4131">
        <w:trPr>
          <w:trHeight w:val="418"/>
        </w:trPr>
        <w:tc>
          <w:tcPr>
            <w:tcW w:w="704" w:type="dxa"/>
          </w:tcPr>
          <w:p w14:paraId="694CA0FD"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01</w:t>
            </w:r>
          </w:p>
        </w:tc>
        <w:tc>
          <w:tcPr>
            <w:tcW w:w="992" w:type="dxa"/>
          </w:tcPr>
          <w:p w14:paraId="3BC902D8"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297EF8C1"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1800</w:t>
            </w:r>
          </w:p>
        </w:tc>
        <w:tc>
          <w:tcPr>
            <w:tcW w:w="3685" w:type="dxa"/>
          </w:tcPr>
          <w:p w14:paraId="0719C741"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b/>
                <w:sz w:val="24"/>
                <w:szCs w:val="24"/>
              </w:rPr>
              <w:t xml:space="preserve">AÇÚCAR: </w:t>
            </w:r>
            <w:r w:rsidRPr="00CD5EB6">
              <w:rPr>
                <w:rFonts w:asciiTheme="majorHAnsi" w:hAnsiTheme="majorHAnsi" w:cstheme="majorHAnsi"/>
                <w:sz w:val="24"/>
                <w:szCs w:val="24"/>
              </w:rPr>
              <w:t>Tipo Cristal, embalado em pacote de polietileno de 5 kg com prazo de validade de no mínimo 12 meses. Teste do produto: analisaremos a sua pureza, capacidade de adoçar e verificaremos se a coloração do produto será de acordo com a classificação utilizada pelo fabricante no rótulo. Código: 463989</w:t>
            </w:r>
          </w:p>
        </w:tc>
        <w:tc>
          <w:tcPr>
            <w:tcW w:w="992" w:type="dxa"/>
          </w:tcPr>
          <w:p w14:paraId="02FDB281" w14:textId="2E33704E"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59B5A094" w14:textId="546E800E"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27DE43EF" w14:textId="4C6832B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49C94CC2" w14:textId="77777777" w:rsidTr="009B4131">
        <w:trPr>
          <w:trHeight w:val="418"/>
        </w:trPr>
        <w:tc>
          <w:tcPr>
            <w:tcW w:w="704" w:type="dxa"/>
          </w:tcPr>
          <w:p w14:paraId="118EE78B"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lastRenderedPageBreak/>
              <w:t>02</w:t>
            </w:r>
          </w:p>
        </w:tc>
        <w:tc>
          <w:tcPr>
            <w:tcW w:w="992" w:type="dxa"/>
          </w:tcPr>
          <w:p w14:paraId="325582B5"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PCT</w:t>
            </w:r>
          </w:p>
        </w:tc>
        <w:tc>
          <w:tcPr>
            <w:tcW w:w="993" w:type="dxa"/>
          </w:tcPr>
          <w:p w14:paraId="158430F9"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3200</w:t>
            </w:r>
          </w:p>
        </w:tc>
        <w:tc>
          <w:tcPr>
            <w:tcW w:w="3685" w:type="dxa"/>
          </w:tcPr>
          <w:p w14:paraId="0B57846C"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AMIDO DE MILHO: </w:t>
            </w:r>
            <w:r w:rsidRPr="00CD5EB6">
              <w:rPr>
                <w:rFonts w:asciiTheme="majorHAnsi" w:hAnsiTheme="majorHAnsi" w:cstheme="majorHAnsi"/>
                <w:sz w:val="24"/>
                <w:szCs w:val="24"/>
              </w:rPr>
              <w:t xml:space="preserve">Amido, base de milho. Embalagem de 500g cada, acondicionado em caixa contendo 20kg. Teste do produto: </w:t>
            </w:r>
            <w:proofErr w:type="spellStart"/>
            <w:r w:rsidRPr="00CD5EB6">
              <w:rPr>
                <w:rFonts w:asciiTheme="majorHAnsi" w:hAnsiTheme="majorHAnsi" w:cstheme="majorHAnsi"/>
                <w:sz w:val="24"/>
                <w:szCs w:val="24"/>
              </w:rPr>
              <w:t>amiláceo</w:t>
            </w:r>
            <w:proofErr w:type="spellEnd"/>
            <w:r w:rsidRPr="00CD5EB6">
              <w:rPr>
                <w:rFonts w:asciiTheme="majorHAnsi" w:hAnsiTheme="majorHAnsi" w:cstheme="majorHAnsi"/>
                <w:sz w:val="24"/>
                <w:szCs w:val="24"/>
              </w:rPr>
              <w:t xml:space="preserve"> extraído de milho (</w:t>
            </w:r>
            <w:proofErr w:type="spellStart"/>
            <w:r w:rsidRPr="00CD5EB6">
              <w:rPr>
                <w:rFonts w:asciiTheme="majorHAnsi" w:hAnsiTheme="majorHAnsi" w:cstheme="majorHAnsi"/>
                <w:sz w:val="24"/>
                <w:szCs w:val="24"/>
              </w:rPr>
              <w:t>Zeamaya</w:t>
            </w:r>
            <w:proofErr w:type="spellEnd"/>
            <w:r w:rsidRPr="00CD5EB6">
              <w:rPr>
                <w:rFonts w:asciiTheme="majorHAnsi" w:hAnsiTheme="majorHAnsi" w:cstheme="majorHAnsi"/>
                <w:sz w:val="24"/>
                <w:szCs w:val="24"/>
              </w:rPr>
              <w:t>, L.), fabricados a partir de matérias primas sãs, limpas, isentas de matérias terrosas, fungos e parasitas, livre de umidade, fermentação ou ranço. O amido deve ser produzido por ligeira crepitação quando comprimido entre os dedos. Na embalagem deve conter a identificação do produto, marca do fabricante, prazo de validade de no mínimo 12 meses e capacidade de acordo com a resolução 12/78 da CNNPA.</w:t>
            </w:r>
          </w:p>
          <w:p w14:paraId="377FCD0C"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459077</w:t>
            </w:r>
          </w:p>
        </w:tc>
        <w:tc>
          <w:tcPr>
            <w:tcW w:w="992" w:type="dxa"/>
          </w:tcPr>
          <w:p w14:paraId="3CEA0679" w14:textId="50DFAB22"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790723E0" w14:textId="644547C8"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21F83300" w14:textId="0668244D"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6655363F" w14:textId="77777777" w:rsidTr="009B4131">
        <w:trPr>
          <w:trHeight w:val="418"/>
        </w:trPr>
        <w:tc>
          <w:tcPr>
            <w:tcW w:w="704" w:type="dxa"/>
          </w:tcPr>
          <w:p w14:paraId="4A928C70"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03</w:t>
            </w:r>
          </w:p>
        </w:tc>
        <w:tc>
          <w:tcPr>
            <w:tcW w:w="992" w:type="dxa"/>
          </w:tcPr>
          <w:p w14:paraId="732275FB"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0C152176"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6800</w:t>
            </w:r>
          </w:p>
        </w:tc>
        <w:tc>
          <w:tcPr>
            <w:tcW w:w="3685" w:type="dxa"/>
          </w:tcPr>
          <w:p w14:paraId="21B16856"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ARROZ: </w:t>
            </w:r>
            <w:r w:rsidRPr="00CD5EB6">
              <w:rPr>
                <w:rFonts w:asciiTheme="majorHAnsi" w:hAnsiTheme="majorHAnsi" w:cstheme="majorHAnsi"/>
                <w:sz w:val="24"/>
                <w:szCs w:val="24"/>
              </w:rPr>
              <w:t xml:space="preserve">Arroz beneficiado, tipo: agulhinha, branco, subgrupo: polido, classe: longo fino, qualidade: tipo 1; isento de materiais terrosos, pedras, fungos ou parasitas, livre de umidade, com grãos inteiros, em pacotes transparentes de 5kg. Na embalagem deve conter a identificação do produto, marca do </w:t>
            </w:r>
            <w:r w:rsidRPr="00CD5EB6">
              <w:rPr>
                <w:rFonts w:asciiTheme="majorHAnsi" w:hAnsiTheme="majorHAnsi" w:cstheme="majorHAnsi"/>
                <w:sz w:val="24"/>
                <w:szCs w:val="24"/>
              </w:rPr>
              <w:lastRenderedPageBreak/>
              <w:t>fabricante, prazo de validade de no mínimo 12 meses. Teste do produto: analisaremos a pureza do produto, sua capacidade de cozimento e rendimento.</w:t>
            </w:r>
          </w:p>
          <w:p w14:paraId="2DFC751F"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sz w:val="24"/>
                <w:szCs w:val="24"/>
              </w:rPr>
              <w:t>Referência de Qualidade: Similar ou marca superior a CODISUL. Código: 458904</w:t>
            </w:r>
          </w:p>
        </w:tc>
        <w:tc>
          <w:tcPr>
            <w:tcW w:w="992" w:type="dxa"/>
          </w:tcPr>
          <w:p w14:paraId="492603D9" w14:textId="39848BF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526E70A6" w14:textId="4F7E40B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71E481D1" w14:textId="2FB50B46"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6A9D6D0F" w14:textId="77777777" w:rsidTr="009B4131">
        <w:trPr>
          <w:trHeight w:val="418"/>
        </w:trPr>
        <w:tc>
          <w:tcPr>
            <w:tcW w:w="704" w:type="dxa"/>
          </w:tcPr>
          <w:p w14:paraId="6E0EEA86"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lastRenderedPageBreak/>
              <w:t>04</w:t>
            </w:r>
          </w:p>
        </w:tc>
        <w:tc>
          <w:tcPr>
            <w:tcW w:w="992" w:type="dxa"/>
          </w:tcPr>
          <w:p w14:paraId="4D47F623"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PCT</w:t>
            </w:r>
          </w:p>
        </w:tc>
        <w:tc>
          <w:tcPr>
            <w:tcW w:w="993" w:type="dxa"/>
          </w:tcPr>
          <w:p w14:paraId="5CBA8670"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16000</w:t>
            </w:r>
          </w:p>
        </w:tc>
        <w:tc>
          <w:tcPr>
            <w:tcW w:w="3685" w:type="dxa"/>
          </w:tcPr>
          <w:p w14:paraId="7AC45BD6"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BISCOITO DOCE: </w:t>
            </w:r>
            <w:r w:rsidRPr="00CD5EB6">
              <w:rPr>
                <w:rFonts w:asciiTheme="majorHAnsi" w:hAnsiTheme="majorHAnsi" w:cstheme="majorHAnsi"/>
                <w:sz w:val="24"/>
                <w:szCs w:val="24"/>
              </w:rPr>
              <w:t xml:space="preserve">Biscoito de classificação doce, sem recheio, de formato retangular, sabor maisena em pacote de no mínimo 330 gramas e no máximo 400g. Obtido pela mistura de farinha, amido e/ou féculas com outros ingredientes. Submetido ao processamento de amassamento e cocção, fermentado ou não. O biscoito deve ser fabricado a partir de matérias primas sãs, limpas, isentas de materiais terrosos, parasitas e em perfeito estado de conservação. Serão rejeitados biscoitos queimados, não podendo apresentar excesso de dureza e nem estarem quebradiços. Na embalagem deve conter a identificação do produto, marca do fabricante, número do lote, prazo </w:t>
            </w:r>
            <w:r w:rsidRPr="00CD5EB6">
              <w:rPr>
                <w:rFonts w:asciiTheme="majorHAnsi" w:hAnsiTheme="majorHAnsi" w:cstheme="majorHAnsi"/>
                <w:sz w:val="24"/>
                <w:szCs w:val="24"/>
              </w:rPr>
              <w:lastRenderedPageBreak/>
              <w:t>de validade de no mínimo 12 meses. Referência de qualidade: Similar ou marca superior a MARILAN.</w:t>
            </w:r>
          </w:p>
          <w:p w14:paraId="5A04292F"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217132</w:t>
            </w:r>
          </w:p>
        </w:tc>
        <w:tc>
          <w:tcPr>
            <w:tcW w:w="992" w:type="dxa"/>
          </w:tcPr>
          <w:p w14:paraId="6CACE76F" w14:textId="495C35C2"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403774BA" w14:textId="380F988D"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2A85D086" w14:textId="2CFB198A"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5C95131F" w14:textId="77777777" w:rsidTr="009B4131">
        <w:trPr>
          <w:trHeight w:val="418"/>
        </w:trPr>
        <w:tc>
          <w:tcPr>
            <w:tcW w:w="704" w:type="dxa"/>
          </w:tcPr>
          <w:p w14:paraId="346DC41F"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lastRenderedPageBreak/>
              <w:t>05</w:t>
            </w:r>
          </w:p>
        </w:tc>
        <w:tc>
          <w:tcPr>
            <w:tcW w:w="992" w:type="dxa"/>
          </w:tcPr>
          <w:p w14:paraId="7209B3C6"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79429CF3"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8000</w:t>
            </w:r>
          </w:p>
        </w:tc>
        <w:tc>
          <w:tcPr>
            <w:tcW w:w="3685" w:type="dxa"/>
          </w:tcPr>
          <w:p w14:paraId="0B8C1762"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BISCOITO SALGADO: </w:t>
            </w:r>
            <w:r w:rsidRPr="00CD5EB6">
              <w:rPr>
                <w:rFonts w:asciiTheme="majorHAnsi" w:hAnsiTheme="majorHAnsi" w:cstheme="majorHAnsi"/>
                <w:sz w:val="24"/>
                <w:szCs w:val="24"/>
              </w:rPr>
              <w:t>Biscoito, sabor água e sal, classificação salgado, isento de soja e corantes artificiais com prazo de validade de no mínimo 180 dias acondicionados em pacote de no mínimo 330g e no máximo 400g.  Ingredientes: farinha de trigo enriquecida com ferro e ácido fólico, açúcar, amido de milho e gordura vegetal. Na embalagem deve conter a identificação do produto, marca do fabricante, número do lote, prazo de validade de no mínimo 12 meses.</w:t>
            </w:r>
          </w:p>
          <w:p w14:paraId="1869BCE2"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Referência de qualidade: Similar ou marca superior a AYMORÉ. Código: 402158</w:t>
            </w:r>
          </w:p>
        </w:tc>
        <w:tc>
          <w:tcPr>
            <w:tcW w:w="992" w:type="dxa"/>
          </w:tcPr>
          <w:p w14:paraId="2B7FD902" w14:textId="19CA024A"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62B4F053" w14:textId="6BC2587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52748EBF" w14:textId="718739D3"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30331CDE" w14:textId="77777777" w:rsidTr="009B4131">
        <w:trPr>
          <w:trHeight w:val="418"/>
        </w:trPr>
        <w:tc>
          <w:tcPr>
            <w:tcW w:w="704" w:type="dxa"/>
          </w:tcPr>
          <w:p w14:paraId="5E0B6F04"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06</w:t>
            </w:r>
          </w:p>
        </w:tc>
        <w:tc>
          <w:tcPr>
            <w:tcW w:w="992" w:type="dxa"/>
          </w:tcPr>
          <w:p w14:paraId="77AED5B9"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PCT</w:t>
            </w:r>
          </w:p>
        </w:tc>
        <w:tc>
          <w:tcPr>
            <w:tcW w:w="993" w:type="dxa"/>
          </w:tcPr>
          <w:p w14:paraId="094A2248"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6000</w:t>
            </w:r>
          </w:p>
        </w:tc>
        <w:tc>
          <w:tcPr>
            <w:tcW w:w="3685" w:type="dxa"/>
          </w:tcPr>
          <w:p w14:paraId="7C11D23C"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CACAU EM PÓ: </w:t>
            </w:r>
            <w:r w:rsidRPr="00CD5EB6">
              <w:rPr>
                <w:rFonts w:asciiTheme="majorHAnsi" w:hAnsiTheme="majorHAnsi" w:cstheme="majorHAnsi"/>
                <w:sz w:val="24"/>
                <w:szCs w:val="24"/>
              </w:rPr>
              <w:t>Produto em pó composto 100% de cacau e isento de açúcar. Sem glúten e sem lactose. Acondicionado em embalagem plástica de polipropileno, resistente e transparente de 200g, não violada, original do fabricante, com especificações do produto, informações sobre o fabricante, prazo de validade de no mínimo 12 meses e lote. Referência de qualidade: Similar ou marca superior a DOIS FRADES.</w:t>
            </w:r>
          </w:p>
          <w:p w14:paraId="52BB3CD6"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463532</w:t>
            </w:r>
          </w:p>
        </w:tc>
        <w:tc>
          <w:tcPr>
            <w:tcW w:w="992" w:type="dxa"/>
          </w:tcPr>
          <w:p w14:paraId="7419AD17" w14:textId="471EC476"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181232E9" w14:textId="5EC1AD35"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0D37C953" w14:textId="75C697FD"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2D63ACDB" w14:textId="77777777" w:rsidTr="009B4131">
        <w:trPr>
          <w:trHeight w:val="418"/>
        </w:trPr>
        <w:tc>
          <w:tcPr>
            <w:tcW w:w="704" w:type="dxa"/>
          </w:tcPr>
          <w:p w14:paraId="33E72E77"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07</w:t>
            </w:r>
          </w:p>
        </w:tc>
        <w:tc>
          <w:tcPr>
            <w:tcW w:w="992" w:type="dxa"/>
          </w:tcPr>
          <w:p w14:paraId="46EE5F73"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41D09EE9"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4000</w:t>
            </w:r>
          </w:p>
        </w:tc>
        <w:tc>
          <w:tcPr>
            <w:tcW w:w="3685" w:type="dxa"/>
          </w:tcPr>
          <w:p w14:paraId="7B6D2C34"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CAFÉ EM PÓ: </w:t>
            </w:r>
            <w:r w:rsidRPr="00CD5EB6">
              <w:rPr>
                <w:rFonts w:asciiTheme="majorHAnsi" w:hAnsiTheme="majorHAnsi" w:cstheme="majorHAnsi"/>
                <w:sz w:val="24"/>
                <w:szCs w:val="24"/>
              </w:rPr>
              <w:t xml:space="preserve">Café torrado e moído, com aspecto homogêneo, embalado a vácuo, sabor predominante de café arábica, aceitando-se no máximo 20% de </w:t>
            </w:r>
            <w:proofErr w:type="spellStart"/>
            <w:r w:rsidRPr="00CD5EB6">
              <w:rPr>
                <w:rFonts w:asciiTheme="majorHAnsi" w:hAnsiTheme="majorHAnsi" w:cstheme="majorHAnsi"/>
                <w:sz w:val="24"/>
                <w:szCs w:val="24"/>
              </w:rPr>
              <w:t>conilon</w:t>
            </w:r>
            <w:proofErr w:type="spellEnd"/>
            <w:r w:rsidRPr="00CD5EB6">
              <w:rPr>
                <w:rFonts w:asciiTheme="majorHAnsi" w:hAnsiTheme="majorHAnsi" w:cstheme="majorHAnsi"/>
                <w:sz w:val="24"/>
                <w:szCs w:val="24"/>
              </w:rPr>
              <w:t xml:space="preserve">. Os grãos pretos, verdes ou ardidos não poderão exceder a 20%. Tipo tradicional, acondicionado em embalagem </w:t>
            </w:r>
            <w:proofErr w:type="spellStart"/>
            <w:r w:rsidRPr="00CD5EB6">
              <w:rPr>
                <w:rFonts w:asciiTheme="majorHAnsi" w:hAnsiTheme="majorHAnsi" w:cstheme="majorHAnsi"/>
                <w:sz w:val="24"/>
                <w:szCs w:val="24"/>
              </w:rPr>
              <w:t>aluminizada</w:t>
            </w:r>
            <w:proofErr w:type="spellEnd"/>
            <w:r w:rsidRPr="00CD5EB6">
              <w:rPr>
                <w:rFonts w:asciiTheme="majorHAnsi" w:hAnsiTheme="majorHAnsi" w:cstheme="majorHAnsi"/>
                <w:sz w:val="24"/>
                <w:szCs w:val="24"/>
              </w:rPr>
              <w:t>, fechado hermeticamente (vácuo) em pacote com 500g, com todas as informações pertinentes ao produto, previsto na legislação vigente. Validade do produto entregue de 12 (doze) meses, a contar da data de fabricação, máximo de 30 (trinta) dias de fabricação anterior à entrega. Sujeito a desclassificação após degustação por parte da Comissão de Licitação.</w:t>
            </w:r>
          </w:p>
          <w:p w14:paraId="2645C5BF"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highlight w:val="yellow"/>
              </w:rPr>
            </w:pPr>
            <w:r w:rsidRPr="00CD5EB6">
              <w:rPr>
                <w:rFonts w:asciiTheme="majorHAnsi" w:hAnsiTheme="majorHAnsi" w:cstheme="majorHAnsi"/>
                <w:sz w:val="24"/>
                <w:szCs w:val="24"/>
              </w:rPr>
              <w:t>Referência de qualidade: Similar ou marca superior a FORT. Código: 463591</w:t>
            </w:r>
          </w:p>
        </w:tc>
        <w:tc>
          <w:tcPr>
            <w:tcW w:w="992" w:type="dxa"/>
          </w:tcPr>
          <w:p w14:paraId="5DBFF7CB" w14:textId="1A8887AB"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2892048F" w14:textId="48C3CC7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04C5A550" w14:textId="0263C68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78C1C0FE" w14:textId="77777777" w:rsidTr="009B4131">
        <w:trPr>
          <w:trHeight w:val="418"/>
        </w:trPr>
        <w:tc>
          <w:tcPr>
            <w:tcW w:w="704" w:type="dxa"/>
          </w:tcPr>
          <w:p w14:paraId="63EB0946"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08</w:t>
            </w:r>
          </w:p>
        </w:tc>
        <w:tc>
          <w:tcPr>
            <w:tcW w:w="992" w:type="dxa"/>
          </w:tcPr>
          <w:p w14:paraId="4ACFB9B7"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1E1481EA"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1000</w:t>
            </w:r>
          </w:p>
        </w:tc>
        <w:tc>
          <w:tcPr>
            <w:tcW w:w="3685" w:type="dxa"/>
          </w:tcPr>
          <w:p w14:paraId="13C8BF15"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CANJIQUINHA: </w:t>
            </w:r>
            <w:r w:rsidRPr="00CD5EB6">
              <w:rPr>
                <w:rFonts w:asciiTheme="majorHAnsi" w:hAnsiTheme="majorHAnsi" w:cstheme="majorHAnsi"/>
                <w:sz w:val="24"/>
                <w:szCs w:val="24"/>
              </w:rPr>
              <w:t>Canjiquinha tipo 1, subproduto do grão de milho de cor amarela, fina, livre de umidade e fragmentos estranhos, embalados em saco de polietileno de 500g cada, acondicionado em fardos de 20kg. Na embalagem deve conter a identificação do produto, marca do fabricante, número do lote, prazo de validade de no mínimo 12 meses. Teste do produto: analisaremos a pureza do produto, sua capacidade de cozimento e rendimento.</w:t>
            </w:r>
          </w:p>
          <w:p w14:paraId="175750A3"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sz w:val="24"/>
                <w:szCs w:val="24"/>
              </w:rPr>
              <w:t>Referência de qualidade: Similar ou marca superior a ANCHIETA. Código: 459072</w:t>
            </w:r>
          </w:p>
        </w:tc>
        <w:tc>
          <w:tcPr>
            <w:tcW w:w="992" w:type="dxa"/>
          </w:tcPr>
          <w:p w14:paraId="0BBD460C" w14:textId="5511CDC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7735031D" w14:textId="058EDF1B"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47C557AF" w14:textId="02C974B4"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15EEA" w:rsidRPr="00CD5EB6" w14:paraId="22A08D53" w14:textId="77777777" w:rsidTr="009B4131">
        <w:trPr>
          <w:trHeight w:val="418"/>
        </w:trPr>
        <w:tc>
          <w:tcPr>
            <w:tcW w:w="704" w:type="dxa"/>
          </w:tcPr>
          <w:p w14:paraId="109D4D67" w14:textId="558D3E1C" w:rsidR="00915EEA" w:rsidRPr="00CD5EB6" w:rsidRDefault="00915EEA" w:rsidP="00915EEA">
            <w:pPr>
              <w:spacing w:line="360" w:lineRule="auto"/>
              <w:ind w:left="0" w:hanging="2"/>
              <w:jc w:val="center"/>
              <w:textDirection w:val="lrTb"/>
              <w:rPr>
                <w:rFonts w:asciiTheme="majorHAnsi" w:hAnsiTheme="majorHAnsi" w:cstheme="majorHAnsi"/>
                <w:sz w:val="24"/>
                <w:szCs w:val="24"/>
              </w:rPr>
            </w:pPr>
            <w:r>
              <w:rPr>
                <w:rFonts w:asciiTheme="majorHAnsi" w:hAnsiTheme="majorHAnsi" w:cstheme="majorHAnsi"/>
                <w:sz w:val="24"/>
                <w:szCs w:val="24"/>
              </w:rPr>
              <w:t>09</w:t>
            </w:r>
          </w:p>
        </w:tc>
        <w:tc>
          <w:tcPr>
            <w:tcW w:w="992" w:type="dxa"/>
          </w:tcPr>
          <w:p w14:paraId="7DAF222F" w14:textId="2EB7F353" w:rsidR="00915EEA" w:rsidRPr="00CD5EB6" w:rsidRDefault="00915EEA" w:rsidP="00915EEA">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42BF6700" w14:textId="61FE88E6" w:rsidR="00915EEA" w:rsidRPr="00CD5EB6" w:rsidRDefault="00915EEA" w:rsidP="00915EEA">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8000</w:t>
            </w:r>
          </w:p>
        </w:tc>
        <w:tc>
          <w:tcPr>
            <w:tcW w:w="3685" w:type="dxa"/>
          </w:tcPr>
          <w:p w14:paraId="43DF43A4" w14:textId="7CD6BFE9" w:rsidR="00915EEA" w:rsidRPr="00CD5EB6" w:rsidRDefault="00915EEA" w:rsidP="00915EEA">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b/>
                <w:sz w:val="24"/>
                <w:szCs w:val="24"/>
              </w:rPr>
              <w:t xml:space="preserve">CARNE BOVINA DE 2ª MOÍDA: </w:t>
            </w:r>
            <w:r w:rsidRPr="00CD5EB6">
              <w:rPr>
                <w:rFonts w:asciiTheme="majorHAnsi" w:hAnsiTheme="majorHAnsi" w:cstheme="majorHAnsi"/>
                <w:sz w:val="24"/>
                <w:szCs w:val="24"/>
              </w:rPr>
              <w:t>Carne bovina, in natura, corte acém moído congelado, magro, sem gordura e sebo, isento de aditivos ou substâncias estranhas que sejam impróprias ao consumo e que alterem suas características naturais (físicas, químicas e organolépticas), deverá ser acondicionada em embalagem primária constituída de plástico atóxico transparente, isenta de sujidades e ou ação de microrganismos. Em pacotes de 1 Kg conforme pedido, devidamente selado, com especificação de peso, validade do produto e comprovante de inspeção sanitária. Validade a vencer de no mínimo 3 meses contados a partir da data de entrega. Código: 451059</w:t>
            </w:r>
          </w:p>
        </w:tc>
        <w:tc>
          <w:tcPr>
            <w:tcW w:w="992" w:type="dxa"/>
          </w:tcPr>
          <w:p w14:paraId="6732BFD8" w14:textId="77777777" w:rsidR="00915EEA" w:rsidRPr="00CD5EB6" w:rsidRDefault="00915EEA" w:rsidP="00915EEA">
            <w:pPr>
              <w:spacing w:line="360" w:lineRule="auto"/>
              <w:ind w:left="0" w:hanging="2"/>
              <w:jc w:val="center"/>
              <w:textDirection w:val="lrTb"/>
              <w:rPr>
                <w:rFonts w:asciiTheme="majorHAnsi" w:hAnsiTheme="majorHAnsi" w:cstheme="majorHAnsi"/>
                <w:sz w:val="24"/>
                <w:szCs w:val="24"/>
              </w:rPr>
            </w:pPr>
          </w:p>
        </w:tc>
        <w:tc>
          <w:tcPr>
            <w:tcW w:w="1134" w:type="dxa"/>
          </w:tcPr>
          <w:p w14:paraId="20F6B66F" w14:textId="77777777" w:rsidR="00915EEA" w:rsidRPr="00CD5EB6" w:rsidRDefault="00915EEA" w:rsidP="00915EEA">
            <w:pPr>
              <w:spacing w:line="360" w:lineRule="auto"/>
              <w:ind w:left="0" w:hanging="2"/>
              <w:jc w:val="center"/>
              <w:textDirection w:val="lrTb"/>
              <w:rPr>
                <w:rFonts w:asciiTheme="majorHAnsi" w:hAnsiTheme="majorHAnsi" w:cstheme="majorHAnsi"/>
                <w:sz w:val="24"/>
                <w:szCs w:val="24"/>
              </w:rPr>
            </w:pPr>
          </w:p>
        </w:tc>
        <w:tc>
          <w:tcPr>
            <w:tcW w:w="851" w:type="dxa"/>
          </w:tcPr>
          <w:p w14:paraId="33C1888E" w14:textId="77777777" w:rsidR="00915EEA" w:rsidRPr="00CD5EB6" w:rsidRDefault="00915EEA" w:rsidP="00915EEA">
            <w:pPr>
              <w:spacing w:line="360" w:lineRule="auto"/>
              <w:ind w:left="0" w:hanging="2"/>
              <w:jc w:val="center"/>
              <w:textDirection w:val="lrTb"/>
              <w:rPr>
                <w:rFonts w:asciiTheme="majorHAnsi" w:hAnsiTheme="majorHAnsi" w:cstheme="majorHAnsi"/>
                <w:sz w:val="24"/>
                <w:szCs w:val="24"/>
              </w:rPr>
            </w:pPr>
          </w:p>
        </w:tc>
      </w:tr>
      <w:tr w:rsidR="009B4131" w:rsidRPr="00CD5EB6" w14:paraId="57515376" w14:textId="77777777" w:rsidTr="009B4131">
        <w:trPr>
          <w:trHeight w:val="418"/>
        </w:trPr>
        <w:tc>
          <w:tcPr>
            <w:tcW w:w="704" w:type="dxa"/>
          </w:tcPr>
          <w:p w14:paraId="3C15CA1B" w14:textId="3066E416" w:rsidR="009B4131" w:rsidRPr="00CD5EB6" w:rsidRDefault="00915EEA" w:rsidP="00634C26">
            <w:pPr>
              <w:spacing w:line="360" w:lineRule="auto"/>
              <w:ind w:left="0" w:hanging="2"/>
              <w:jc w:val="center"/>
              <w:textDirection w:val="lrTb"/>
              <w:rPr>
                <w:rFonts w:asciiTheme="majorHAnsi" w:hAnsiTheme="majorHAnsi" w:cstheme="majorHAnsi"/>
                <w:sz w:val="24"/>
                <w:szCs w:val="24"/>
              </w:rPr>
            </w:pPr>
            <w:r>
              <w:rPr>
                <w:rFonts w:asciiTheme="majorHAnsi" w:hAnsiTheme="majorHAnsi" w:cstheme="majorHAnsi"/>
                <w:sz w:val="24"/>
                <w:szCs w:val="24"/>
              </w:rPr>
              <w:t>10</w:t>
            </w:r>
          </w:p>
        </w:tc>
        <w:tc>
          <w:tcPr>
            <w:tcW w:w="992" w:type="dxa"/>
          </w:tcPr>
          <w:p w14:paraId="2AF75523"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6D89E5B2"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16000</w:t>
            </w:r>
          </w:p>
        </w:tc>
        <w:tc>
          <w:tcPr>
            <w:tcW w:w="3685" w:type="dxa"/>
          </w:tcPr>
          <w:p w14:paraId="5E3DD087"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CARNE BOVINA TIPO MÚSCULO:</w:t>
            </w:r>
            <w:r w:rsidRPr="00CD5EB6">
              <w:rPr>
                <w:rFonts w:asciiTheme="majorHAnsi" w:hAnsiTheme="majorHAnsi" w:cstheme="majorHAnsi"/>
                <w:sz w:val="24"/>
                <w:szCs w:val="24"/>
              </w:rPr>
              <w:t xml:space="preserve"> Carne de boi, in natura, tipo músculo, sem osso, congelada. Processamento: em cubos, de boa qualidade, com registro no SIF, embaladas em embalagens plásticas de 1 Kg. A carne deve ser obtida através de abate de animais sadios embalados em sacos plásticos de polietileno, atóxico, intacto, com rótulo ou etiqueta de identificação, constando: categoria do produto, prazo de validade, Registro no SIF (Serviço de Inspeção Federal), SIE (Serviço de Inspeção Estadual) e SIM (Serviço de Inspeção Municipal), data de fabricação e validade. As carnes não podem ter manchas, nem parasitas ou larvas. Deve apresentar sabor e odor característico. O percentual aceitável de sebo ou gordura é de 10% para carne bovina. As carnes congeladas não devem apresentar gelo superficial, água dentro da embalagem, nem qualquer sinal de </w:t>
            </w:r>
            <w:proofErr w:type="spellStart"/>
            <w:r w:rsidRPr="00CD5EB6">
              <w:rPr>
                <w:rFonts w:asciiTheme="majorHAnsi" w:hAnsiTheme="majorHAnsi" w:cstheme="majorHAnsi"/>
                <w:sz w:val="24"/>
                <w:szCs w:val="24"/>
              </w:rPr>
              <w:t>recongelamento</w:t>
            </w:r>
            <w:proofErr w:type="spellEnd"/>
            <w:r w:rsidRPr="00CD5EB6">
              <w:rPr>
                <w:rFonts w:asciiTheme="majorHAnsi" w:hAnsiTheme="majorHAnsi" w:cstheme="majorHAnsi"/>
                <w:sz w:val="24"/>
                <w:szCs w:val="24"/>
              </w:rPr>
              <w:t xml:space="preserve"> (gelo de cor avermelhada, por exemplo). Apresentar cor vermelho brilhante ou púrpura. Código: 454336</w:t>
            </w:r>
          </w:p>
        </w:tc>
        <w:tc>
          <w:tcPr>
            <w:tcW w:w="992" w:type="dxa"/>
          </w:tcPr>
          <w:p w14:paraId="0475B66B" w14:textId="16BD194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32E3E583" w14:textId="0A3462C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6BE8A6BB" w14:textId="270F1F66"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44E5FF43" w14:textId="77777777" w:rsidTr="009B4131">
        <w:trPr>
          <w:trHeight w:val="418"/>
        </w:trPr>
        <w:tc>
          <w:tcPr>
            <w:tcW w:w="704" w:type="dxa"/>
          </w:tcPr>
          <w:p w14:paraId="0EFC4562"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11</w:t>
            </w:r>
          </w:p>
        </w:tc>
        <w:tc>
          <w:tcPr>
            <w:tcW w:w="992" w:type="dxa"/>
          </w:tcPr>
          <w:p w14:paraId="7EFE7A85"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03AF29D2"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16000</w:t>
            </w:r>
          </w:p>
        </w:tc>
        <w:tc>
          <w:tcPr>
            <w:tcW w:w="3685" w:type="dxa"/>
          </w:tcPr>
          <w:p w14:paraId="71E4072C"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CARNE DE AVE: </w:t>
            </w:r>
            <w:r w:rsidRPr="00CD5EB6">
              <w:rPr>
                <w:rFonts w:asciiTheme="majorHAnsi" w:hAnsiTheme="majorHAnsi" w:cstheme="majorHAnsi"/>
                <w:sz w:val="24"/>
                <w:szCs w:val="24"/>
              </w:rPr>
              <w:t>Carne de ave in natura, tipo frango, em filé de peito de frango, congelado, não temperad</w:t>
            </w:r>
            <w:bookmarkStart w:id="0" w:name="_GoBack"/>
            <w:bookmarkEnd w:id="0"/>
            <w:r w:rsidRPr="00CD5EB6">
              <w:rPr>
                <w:rFonts w:asciiTheme="majorHAnsi" w:hAnsiTheme="majorHAnsi" w:cstheme="majorHAnsi"/>
                <w:sz w:val="24"/>
                <w:szCs w:val="24"/>
              </w:rPr>
              <w:t>o, de primeira qualidade, isento de aditivos ou substâncias estranhas que sejam impróprias ao consumo e que alterem suas características naturais (físicas, químicas e organolépticas), sem pele e sem ossos. Deverá ser acondicionada em embalagem primária, constituída de plástico atóxico transparente, isenta de sujidades e ou ação de microrganismos. Devidamente selada, com especificação de peso, validade do produto e marca/procedência, registro de inspeção sanitária. Validade de no mínimo 3 meses a partir da entrega, acondicionadas em pacote de 1kg. Código: 447581</w:t>
            </w:r>
          </w:p>
        </w:tc>
        <w:tc>
          <w:tcPr>
            <w:tcW w:w="992" w:type="dxa"/>
          </w:tcPr>
          <w:p w14:paraId="53F4116E" w14:textId="313475D4"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554D78E9" w14:textId="54D958E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18245538" w14:textId="50973BAE"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70A2EB8E" w14:textId="77777777" w:rsidTr="009B4131">
        <w:trPr>
          <w:trHeight w:val="418"/>
        </w:trPr>
        <w:tc>
          <w:tcPr>
            <w:tcW w:w="704" w:type="dxa"/>
          </w:tcPr>
          <w:p w14:paraId="467E96D7"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12</w:t>
            </w:r>
          </w:p>
        </w:tc>
        <w:tc>
          <w:tcPr>
            <w:tcW w:w="992" w:type="dxa"/>
          </w:tcPr>
          <w:p w14:paraId="016D865C"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EMB</w:t>
            </w:r>
          </w:p>
        </w:tc>
        <w:tc>
          <w:tcPr>
            <w:tcW w:w="993" w:type="dxa"/>
          </w:tcPr>
          <w:p w14:paraId="61C81923"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7200</w:t>
            </w:r>
          </w:p>
        </w:tc>
        <w:tc>
          <w:tcPr>
            <w:tcW w:w="3685" w:type="dxa"/>
          </w:tcPr>
          <w:p w14:paraId="547949E1"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EXTRATO DE TOMATE: </w:t>
            </w:r>
            <w:r w:rsidRPr="00CD5EB6">
              <w:rPr>
                <w:rFonts w:asciiTheme="majorHAnsi" w:hAnsiTheme="majorHAnsi" w:cstheme="majorHAnsi"/>
                <w:sz w:val="24"/>
                <w:szCs w:val="24"/>
              </w:rPr>
              <w:t>Extrato alimentício, ingrediente básico: tomate maduros, selecionados, sem pele e sem sementes, concentrado, sem conservantes, isento de fermentação com prazo de validade de no mínimo 12 meses e peso de no mínimo 520g e no máximo 540g. Embalagem: caixa Tetra Pak, Produto industrializado, preparado com tomate, açúcar e sal. Teste do produto: analisaremos sua concentração e coloração dos alimentos, sabor, rendimento e aroma. Na embalagem deve conter a identificação do produto, marca do fabricante, número</w:t>
            </w:r>
            <w:r w:rsidRPr="00CD5EB6">
              <w:rPr>
                <w:rFonts w:asciiTheme="majorHAnsi" w:hAnsiTheme="majorHAnsi" w:cstheme="majorHAnsi"/>
                <w:sz w:val="24"/>
                <w:szCs w:val="24"/>
              </w:rPr>
              <w:br/>
              <w:t>do lote, prazo de validade. Referência de qualidade: Similar ou marca superior a ELEFANTE.</w:t>
            </w:r>
          </w:p>
          <w:p w14:paraId="4C140CD6"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346922</w:t>
            </w:r>
          </w:p>
        </w:tc>
        <w:tc>
          <w:tcPr>
            <w:tcW w:w="992" w:type="dxa"/>
          </w:tcPr>
          <w:p w14:paraId="383D4E40" w14:textId="038E5AD1"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22EFC54B" w14:textId="3E88075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63709221" w14:textId="44990CA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44CE7046" w14:textId="77777777" w:rsidTr="009B4131">
        <w:trPr>
          <w:trHeight w:val="418"/>
        </w:trPr>
        <w:tc>
          <w:tcPr>
            <w:tcW w:w="704" w:type="dxa"/>
          </w:tcPr>
          <w:p w14:paraId="3533922F"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13</w:t>
            </w:r>
          </w:p>
        </w:tc>
        <w:tc>
          <w:tcPr>
            <w:tcW w:w="992" w:type="dxa"/>
          </w:tcPr>
          <w:p w14:paraId="167BE89F"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2A97E38B"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5000</w:t>
            </w:r>
          </w:p>
        </w:tc>
        <w:tc>
          <w:tcPr>
            <w:tcW w:w="3685" w:type="dxa"/>
          </w:tcPr>
          <w:p w14:paraId="200125C9"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b/>
                <w:sz w:val="24"/>
                <w:szCs w:val="24"/>
              </w:rPr>
              <w:t xml:space="preserve">FARINHA DE AVEIA: </w:t>
            </w:r>
            <w:r w:rsidRPr="00CD5EB6">
              <w:rPr>
                <w:rFonts w:asciiTheme="majorHAnsi" w:hAnsiTheme="majorHAnsi" w:cstheme="majorHAnsi"/>
                <w:sz w:val="24"/>
                <w:szCs w:val="24"/>
              </w:rPr>
              <w:t>Isenta de impurezas, mofos e umidade. Embalagem plástica, atóxica, transparente, não violada, contendo dados do produto: identificação: procedência, ingredientes, informações nutricionais, lote, gramatura, datas de fabricação e vencimento. Validade mínima de 6 (seis) meses a contar da data de entrega do produto. Pacote de no mínimo 400 gramas e no máximo 500 gramas. Código: 460498</w:t>
            </w:r>
          </w:p>
        </w:tc>
        <w:tc>
          <w:tcPr>
            <w:tcW w:w="992" w:type="dxa"/>
          </w:tcPr>
          <w:p w14:paraId="67136523" w14:textId="2E1A5EB4"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6E1BD6BD" w14:textId="0D310F08"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3D0A077F" w14:textId="073EBEF9"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38B1BCC2" w14:textId="77777777" w:rsidTr="009B4131">
        <w:trPr>
          <w:trHeight w:val="418"/>
        </w:trPr>
        <w:tc>
          <w:tcPr>
            <w:tcW w:w="704" w:type="dxa"/>
          </w:tcPr>
          <w:p w14:paraId="3EB5FECD"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14</w:t>
            </w:r>
          </w:p>
        </w:tc>
        <w:tc>
          <w:tcPr>
            <w:tcW w:w="992" w:type="dxa"/>
          </w:tcPr>
          <w:p w14:paraId="66FCE25A"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0E847568"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2500</w:t>
            </w:r>
          </w:p>
        </w:tc>
        <w:tc>
          <w:tcPr>
            <w:tcW w:w="3685" w:type="dxa"/>
          </w:tcPr>
          <w:p w14:paraId="0A98E10A"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FARINHA DE MANDIOCA:</w:t>
            </w:r>
            <w:r w:rsidRPr="00CD5EB6">
              <w:rPr>
                <w:rFonts w:asciiTheme="majorHAnsi" w:hAnsiTheme="majorHAnsi" w:cstheme="majorHAnsi"/>
                <w:sz w:val="24"/>
                <w:szCs w:val="24"/>
              </w:rPr>
              <w:t xml:space="preserve"> Farinha de mandioca torrada, grupo: seca, subgrupo: branca torrada, classe fina e aspecto físico tipo 1, baixa acidez e em embalagem de 1Kg cada. Teste do produto: verificamos qualidade e análise de sua pureza. Produto obtido dos processos de ralar e torrar a mandioca. Fina, seca, branca ou amarela, isenta de matéria terrosa, fungos ou parasitas, livre de umidade e fragmentos estranhos. Na embalagem deve conter a identificação do produto, marca do fabricante, número do lote, prazo de validade. Código: 458920</w:t>
            </w:r>
          </w:p>
        </w:tc>
        <w:tc>
          <w:tcPr>
            <w:tcW w:w="992" w:type="dxa"/>
          </w:tcPr>
          <w:p w14:paraId="25FDF056" w14:textId="0075C8EA"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19F9D375" w14:textId="2C27730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2031FC88" w14:textId="44AFED1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290F8F5A" w14:textId="77777777" w:rsidTr="009B4131">
        <w:trPr>
          <w:trHeight w:val="418"/>
        </w:trPr>
        <w:tc>
          <w:tcPr>
            <w:tcW w:w="704" w:type="dxa"/>
          </w:tcPr>
          <w:p w14:paraId="15A31FAB"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15</w:t>
            </w:r>
          </w:p>
        </w:tc>
        <w:tc>
          <w:tcPr>
            <w:tcW w:w="992" w:type="dxa"/>
          </w:tcPr>
          <w:p w14:paraId="2E0297A6"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34807B72"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2000</w:t>
            </w:r>
          </w:p>
        </w:tc>
        <w:tc>
          <w:tcPr>
            <w:tcW w:w="3685" w:type="dxa"/>
          </w:tcPr>
          <w:p w14:paraId="400C8A79"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FARINHA DE TRIGO COM FERMENTO: </w:t>
            </w:r>
            <w:r w:rsidRPr="00CD5EB6">
              <w:rPr>
                <w:rFonts w:asciiTheme="majorHAnsi" w:hAnsiTheme="majorHAnsi" w:cstheme="majorHAnsi"/>
                <w:sz w:val="24"/>
                <w:szCs w:val="24"/>
                <w:highlight w:val="white"/>
              </w:rPr>
              <w:t>Farinha de trigo, com fermento. Com dados de identificação do produto, marca do fabricante, prazo de validade de no mínimo 5 meses a contar da data de entrega e peso líquido, de acordo com as resoluções da Anvisa. Livre de sujidades, materiais terrosos, parasitas e larvas. Embalagem contendo 1 kg. Referência de qualidade: Similar ou marca superior a DONA BENTA. Teste do produto: analisaremos o aspecto de pó fino branco, com cheiro e odor próprios. Código: 460265</w:t>
            </w:r>
          </w:p>
        </w:tc>
        <w:tc>
          <w:tcPr>
            <w:tcW w:w="992" w:type="dxa"/>
          </w:tcPr>
          <w:p w14:paraId="3C29176D" w14:textId="3FB0B93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0F7497C7" w14:textId="1C5D3B18"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06EF6558" w14:textId="41A970E8"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570F25BD" w14:textId="77777777" w:rsidTr="009B4131">
        <w:trPr>
          <w:trHeight w:val="418"/>
        </w:trPr>
        <w:tc>
          <w:tcPr>
            <w:tcW w:w="704" w:type="dxa"/>
          </w:tcPr>
          <w:p w14:paraId="54FB33E1"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16</w:t>
            </w:r>
          </w:p>
        </w:tc>
        <w:tc>
          <w:tcPr>
            <w:tcW w:w="992" w:type="dxa"/>
          </w:tcPr>
          <w:p w14:paraId="440223D1"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2124E40A"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5000</w:t>
            </w:r>
          </w:p>
        </w:tc>
        <w:tc>
          <w:tcPr>
            <w:tcW w:w="3685" w:type="dxa"/>
          </w:tcPr>
          <w:p w14:paraId="1F4D28AE"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FEIJÃO VERMELHO: </w:t>
            </w:r>
            <w:r w:rsidRPr="00CD5EB6">
              <w:rPr>
                <w:rFonts w:asciiTheme="majorHAnsi" w:hAnsiTheme="majorHAnsi" w:cstheme="majorHAnsi"/>
                <w:sz w:val="24"/>
                <w:szCs w:val="24"/>
              </w:rPr>
              <w:t>Feijão, leguminosa, tipo 1, novo, de primeira qualidade, constituído de grãos inteiros e sãos, sem a</w:t>
            </w:r>
            <w:r w:rsidRPr="00CD5EB6">
              <w:rPr>
                <w:rFonts w:asciiTheme="majorHAnsi" w:hAnsiTheme="majorHAnsi" w:cstheme="majorHAnsi"/>
                <w:b/>
                <w:sz w:val="24"/>
                <w:szCs w:val="24"/>
              </w:rPr>
              <w:t xml:space="preserve"> </w:t>
            </w:r>
            <w:r w:rsidRPr="00CD5EB6">
              <w:rPr>
                <w:rFonts w:asciiTheme="majorHAnsi" w:hAnsiTheme="majorHAnsi" w:cstheme="majorHAnsi"/>
                <w:sz w:val="24"/>
                <w:szCs w:val="24"/>
              </w:rPr>
              <w:t>presença de grãos mofados, quebrados e/ou carunchados. Embalagem plástica, resistente, transparente, contendo 1 kg. Na embalagem deve conter a identificação do produto, marca do fabricante, número do lote, prazo de validade. Prazo de validade mínimo de 06 meses a contar a partir da data de entrega. Código: 464558</w:t>
            </w:r>
          </w:p>
        </w:tc>
        <w:tc>
          <w:tcPr>
            <w:tcW w:w="992" w:type="dxa"/>
          </w:tcPr>
          <w:p w14:paraId="6E1E54E7" w14:textId="7355CE6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1CAC1CE1" w14:textId="42F2AFF9"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11DC9A10" w14:textId="79BF8232"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751A1BCE" w14:textId="77777777" w:rsidTr="009B4131">
        <w:trPr>
          <w:trHeight w:val="418"/>
        </w:trPr>
        <w:tc>
          <w:tcPr>
            <w:tcW w:w="704" w:type="dxa"/>
          </w:tcPr>
          <w:p w14:paraId="7B2799E6"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17</w:t>
            </w:r>
          </w:p>
        </w:tc>
        <w:tc>
          <w:tcPr>
            <w:tcW w:w="992" w:type="dxa"/>
          </w:tcPr>
          <w:p w14:paraId="39480F61"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1C82DBC6"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1500</w:t>
            </w:r>
          </w:p>
        </w:tc>
        <w:tc>
          <w:tcPr>
            <w:tcW w:w="3685" w:type="dxa"/>
          </w:tcPr>
          <w:p w14:paraId="6336051B"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FUBÁ:</w:t>
            </w:r>
            <w:r w:rsidRPr="00CD5EB6">
              <w:rPr>
                <w:rFonts w:asciiTheme="majorHAnsi" w:hAnsiTheme="majorHAnsi" w:cstheme="majorHAnsi"/>
                <w:sz w:val="24"/>
                <w:szCs w:val="24"/>
              </w:rPr>
              <w:t xml:space="preserve"> Não deverá estar úmido, fermentado ou rançoso. Livre de sujidades, materiais terrosos, parasitos e larvas. Umidade máxima de 15% p/p; e no mínimo de 7% p/p de protídeos. O produto deverá apresentar rendimento mínimo após o cozimento de 2,5 vezes a mais do peso antes da cocção. Embalagem primária: plástica, indelével, atóxica, resistente, termo soldada, de até 01 kg, não podendo ter no produto qualquer tipo de etiqueta para identificação de seu fabricante e/ou componentes. Embalagem secundária: sacos </w:t>
            </w:r>
            <w:proofErr w:type="spellStart"/>
            <w:r w:rsidRPr="00CD5EB6">
              <w:rPr>
                <w:rFonts w:asciiTheme="majorHAnsi" w:hAnsiTheme="majorHAnsi" w:cstheme="majorHAnsi"/>
                <w:sz w:val="24"/>
                <w:szCs w:val="24"/>
              </w:rPr>
              <w:t>multifolhados</w:t>
            </w:r>
            <w:proofErr w:type="spellEnd"/>
            <w:r w:rsidRPr="00CD5EB6">
              <w:rPr>
                <w:rFonts w:asciiTheme="majorHAnsi" w:hAnsiTheme="majorHAnsi" w:cstheme="majorHAnsi"/>
                <w:sz w:val="24"/>
                <w:szCs w:val="24"/>
              </w:rPr>
              <w:t xml:space="preserve"> de papel Kraft, reforçados e resistentes, contendo informações sobre o produto como data de fabricação, número do lote e condições de armazenagem, pesando no máximo 20 kg. Validade de 06 meses após data de fabricação. Código: 459013</w:t>
            </w:r>
          </w:p>
          <w:p w14:paraId="2A6ED645"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p>
        </w:tc>
        <w:tc>
          <w:tcPr>
            <w:tcW w:w="992" w:type="dxa"/>
          </w:tcPr>
          <w:p w14:paraId="791ED966" w14:textId="185E7C0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2F871112" w14:textId="1F5198C5"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6BA6B27B" w14:textId="3DDB40C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13EFA265" w14:textId="77777777" w:rsidTr="009B4131">
        <w:trPr>
          <w:trHeight w:val="418"/>
        </w:trPr>
        <w:tc>
          <w:tcPr>
            <w:tcW w:w="704" w:type="dxa"/>
          </w:tcPr>
          <w:p w14:paraId="05A9A93F"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18</w:t>
            </w:r>
          </w:p>
        </w:tc>
        <w:tc>
          <w:tcPr>
            <w:tcW w:w="992" w:type="dxa"/>
          </w:tcPr>
          <w:p w14:paraId="58CE8FA8"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0769FB99"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10000</w:t>
            </w:r>
          </w:p>
        </w:tc>
        <w:tc>
          <w:tcPr>
            <w:tcW w:w="3685" w:type="dxa"/>
          </w:tcPr>
          <w:p w14:paraId="07E5CEB6"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LEITE EM PÓ INTEGRAL: </w:t>
            </w:r>
            <w:r w:rsidRPr="00CD5EB6">
              <w:rPr>
                <w:rFonts w:asciiTheme="majorHAnsi" w:hAnsiTheme="majorHAnsi" w:cstheme="majorHAnsi"/>
                <w:sz w:val="24"/>
                <w:szCs w:val="24"/>
              </w:rPr>
              <w:t>Leite em pó integral, embalagem de 1kg, acondicionados em fardos de 10Kg, rico em ferro, vitaminas C, A e D. Embalagem resistente e não violada. A embalagem deverá conter externamente os dados de identificação, procedência, informações nutricionais, número de lote, quantidade do produto, número de registro no Ministério da</w:t>
            </w:r>
            <w:r w:rsidRPr="00CD5EB6">
              <w:rPr>
                <w:rFonts w:asciiTheme="majorHAnsi" w:hAnsiTheme="majorHAnsi" w:cstheme="majorHAnsi"/>
                <w:b/>
                <w:sz w:val="24"/>
                <w:szCs w:val="24"/>
              </w:rPr>
              <w:t xml:space="preserve"> </w:t>
            </w:r>
            <w:r w:rsidRPr="00CD5EB6">
              <w:rPr>
                <w:rFonts w:asciiTheme="majorHAnsi" w:hAnsiTheme="majorHAnsi" w:cstheme="majorHAnsi"/>
                <w:sz w:val="24"/>
                <w:szCs w:val="24"/>
              </w:rPr>
              <w:t>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 Teste do produto: analisaremos sua característica de aparência e odor do leite em pó na forma seca, sensação na boca e sabor do leite em pó preparado conforme recomendado, escrito na embalagem e se o peso líquido declarado na embalagem do produto corresponde ao seu conteúdo efetivo.</w:t>
            </w:r>
          </w:p>
          <w:p w14:paraId="1637E374"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Referência de qualidade: Similar ou marca superior a ITAMBÉ. Código: 446019</w:t>
            </w:r>
          </w:p>
        </w:tc>
        <w:tc>
          <w:tcPr>
            <w:tcW w:w="992" w:type="dxa"/>
          </w:tcPr>
          <w:p w14:paraId="791D899E" w14:textId="2D3916A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7D35603D" w14:textId="12143B71"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03BA0F75" w14:textId="7BCA11A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77083514" w14:textId="77777777" w:rsidTr="009B4131">
        <w:trPr>
          <w:trHeight w:val="418"/>
        </w:trPr>
        <w:tc>
          <w:tcPr>
            <w:tcW w:w="704" w:type="dxa"/>
          </w:tcPr>
          <w:p w14:paraId="6B35BA94"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19</w:t>
            </w:r>
          </w:p>
        </w:tc>
        <w:tc>
          <w:tcPr>
            <w:tcW w:w="992" w:type="dxa"/>
          </w:tcPr>
          <w:p w14:paraId="0743C152"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EMB</w:t>
            </w:r>
          </w:p>
        </w:tc>
        <w:tc>
          <w:tcPr>
            <w:tcW w:w="993" w:type="dxa"/>
          </w:tcPr>
          <w:p w14:paraId="4D5C1C83"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370</w:t>
            </w:r>
          </w:p>
        </w:tc>
        <w:tc>
          <w:tcPr>
            <w:tcW w:w="3685" w:type="dxa"/>
          </w:tcPr>
          <w:p w14:paraId="61BEB07E"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LEITE EM PÓ DESNATADO: </w:t>
            </w:r>
            <w:r w:rsidRPr="00CD5EB6">
              <w:rPr>
                <w:rFonts w:asciiTheme="majorHAnsi" w:hAnsiTheme="majorHAnsi" w:cstheme="majorHAnsi"/>
                <w:sz w:val="24"/>
                <w:szCs w:val="24"/>
              </w:rPr>
              <w:t>Leite em pó desnatado instantâneo, embalagem de 400g a 500g, ingredientes: leite desnatado e emulsificante lecitina de soja. Embalagem resistente e não violada. A embalagem deverá conter externamente os dados de identificação, procedência, informações nutricionais, número de lote, quantidade do produto, número de registro no Ministério da</w:t>
            </w:r>
            <w:r w:rsidRPr="00CD5EB6">
              <w:rPr>
                <w:rFonts w:asciiTheme="majorHAnsi" w:hAnsiTheme="majorHAnsi" w:cstheme="majorHAnsi"/>
                <w:b/>
                <w:sz w:val="24"/>
                <w:szCs w:val="24"/>
              </w:rPr>
              <w:t xml:space="preserve"> </w:t>
            </w:r>
            <w:r w:rsidRPr="00CD5EB6">
              <w:rPr>
                <w:rFonts w:asciiTheme="majorHAnsi" w:hAnsiTheme="majorHAnsi" w:cstheme="majorHAnsi"/>
                <w:sz w:val="24"/>
                <w:szCs w:val="24"/>
              </w:rPr>
              <w:t>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 Teste do produto: analisaremos sua característica de aparência e odor do leite em pó na forma seca, sensação na boca e sabor do leite em pó preparado conforme recomendado, escrito na embalagem e se o peso líquido declarado na embalagem do produto corresponde ao seu conteúdo efetivo.</w:t>
            </w:r>
          </w:p>
          <w:p w14:paraId="6B85C8FB"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highlight w:val="yellow"/>
              </w:rPr>
            </w:pPr>
            <w:r w:rsidRPr="00CD5EB6">
              <w:rPr>
                <w:rFonts w:asciiTheme="majorHAnsi" w:hAnsiTheme="majorHAnsi" w:cstheme="majorHAnsi"/>
                <w:sz w:val="24"/>
                <w:szCs w:val="24"/>
              </w:rPr>
              <w:t>Referência de qualidade: Similar ou marca superior a ITAMBÉ.</w:t>
            </w:r>
          </w:p>
          <w:p w14:paraId="067C4504"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446021</w:t>
            </w:r>
          </w:p>
        </w:tc>
        <w:tc>
          <w:tcPr>
            <w:tcW w:w="992" w:type="dxa"/>
          </w:tcPr>
          <w:p w14:paraId="6870596E" w14:textId="74865906"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3923CCE5" w14:textId="7B011B6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2D78314D" w14:textId="0225B0ED"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760F9E00" w14:textId="77777777" w:rsidTr="009B4131">
        <w:trPr>
          <w:trHeight w:val="418"/>
        </w:trPr>
        <w:tc>
          <w:tcPr>
            <w:tcW w:w="704" w:type="dxa"/>
          </w:tcPr>
          <w:p w14:paraId="10E945DE"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20</w:t>
            </w:r>
          </w:p>
        </w:tc>
        <w:tc>
          <w:tcPr>
            <w:tcW w:w="992" w:type="dxa"/>
          </w:tcPr>
          <w:p w14:paraId="602A0407"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EMB</w:t>
            </w:r>
          </w:p>
        </w:tc>
        <w:tc>
          <w:tcPr>
            <w:tcW w:w="993" w:type="dxa"/>
          </w:tcPr>
          <w:p w14:paraId="46E96B17"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370</w:t>
            </w:r>
          </w:p>
        </w:tc>
        <w:tc>
          <w:tcPr>
            <w:tcW w:w="3685" w:type="dxa"/>
          </w:tcPr>
          <w:p w14:paraId="03BE3670"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LEITE EM PÓ ZERO LACTOSE: </w:t>
            </w:r>
            <w:r w:rsidRPr="00CD5EB6">
              <w:rPr>
                <w:rFonts w:asciiTheme="majorHAnsi" w:hAnsiTheme="majorHAnsi" w:cstheme="majorHAnsi"/>
                <w:sz w:val="24"/>
                <w:szCs w:val="24"/>
              </w:rPr>
              <w:t xml:space="preserve">Leite longa vida zero lactose em pó. Composição básica: leite integral, enzima </w:t>
            </w:r>
            <w:proofErr w:type="spellStart"/>
            <w:r w:rsidRPr="00CD5EB6">
              <w:rPr>
                <w:rFonts w:asciiTheme="majorHAnsi" w:hAnsiTheme="majorHAnsi" w:cstheme="majorHAnsi"/>
                <w:sz w:val="24"/>
                <w:szCs w:val="24"/>
              </w:rPr>
              <w:t>lactase</w:t>
            </w:r>
            <w:proofErr w:type="spellEnd"/>
            <w:r w:rsidRPr="00CD5EB6">
              <w:rPr>
                <w:rFonts w:asciiTheme="majorHAnsi" w:hAnsiTheme="majorHAnsi" w:cstheme="majorHAnsi"/>
                <w:sz w:val="24"/>
                <w:szCs w:val="24"/>
              </w:rPr>
              <w:t>, adicionado com vitaminas e emulsificantes. Com embalagem primária em papel aluminado reforçado ou lata. Normas de produto e embalagem que sigam as orientações sanitárias vigentes. Validade mínima de 10 (dez) meses a contar da data da entrega. Com registro no Ministério da Agricultura, inspecionado pelo Serviço de Inspeção Federal. Mínimo de 380 e máximo de 400g. Referência de qualidade: similar ou marca superior a NINHO.</w:t>
            </w:r>
          </w:p>
          <w:p w14:paraId="333B1B70"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447375</w:t>
            </w:r>
          </w:p>
        </w:tc>
        <w:tc>
          <w:tcPr>
            <w:tcW w:w="992" w:type="dxa"/>
          </w:tcPr>
          <w:p w14:paraId="7D986CBA" w14:textId="0203BF22"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5B9021FE" w14:textId="137170DE"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4374E204" w14:textId="61123B15"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549AA53C" w14:textId="77777777" w:rsidTr="009B4131">
        <w:trPr>
          <w:trHeight w:val="418"/>
        </w:trPr>
        <w:tc>
          <w:tcPr>
            <w:tcW w:w="704" w:type="dxa"/>
          </w:tcPr>
          <w:p w14:paraId="502D4B14"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21</w:t>
            </w:r>
          </w:p>
        </w:tc>
        <w:tc>
          <w:tcPr>
            <w:tcW w:w="992" w:type="dxa"/>
          </w:tcPr>
          <w:p w14:paraId="74A61973"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232B5328"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6400</w:t>
            </w:r>
          </w:p>
        </w:tc>
        <w:tc>
          <w:tcPr>
            <w:tcW w:w="3685" w:type="dxa"/>
          </w:tcPr>
          <w:p w14:paraId="5021DB1B"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MACARRÃO PARAFUSO: </w:t>
            </w:r>
            <w:r w:rsidRPr="00CD5EB6">
              <w:rPr>
                <w:rFonts w:asciiTheme="majorHAnsi" w:hAnsiTheme="majorHAnsi" w:cstheme="majorHAnsi"/>
                <w:sz w:val="24"/>
                <w:szCs w:val="24"/>
              </w:rPr>
              <w:t xml:space="preserve">Macarrão de massa seca a base de farinha de trigo, com apresentação do tipo parafuso, com ovos, uniforme e espessa, textura firme e brilhante. Produto </w:t>
            </w:r>
            <w:proofErr w:type="spellStart"/>
            <w:r w:rsidRPr="00CD5EB6">
              <w:rPr>
                <w:rFonts w:asciiTheme="majorHAnsi" w:hAnsiTheme="majorHAnsi" w:cstheme="majorHAnsi"/>
                <w:sz w:val="24"/>
                <w:szCs w:val="24"/>
              </w:rPr>
              <w:t>amiláceo</w:t>
            </w:r>
            <w:proofErr w:type="spellEnd"/>
            <w:r w:rsidRPr="00CD5EB6">
              <w:rPr>
                <w:rFonts w:asciiTheme="majorHAnsi" w:hAnsiTheme="majorHAnsi" w:cstheme="majorHAnsi"/>
                <w:sz w:val="24"/>
                <w:szCs w:val="24"/>
              </w:rPr>
              <w:t xml:space="preserve"> </w:t>
            </w:r>
            <w:proofErr w:type="spellStart"/>
            <w:r w:rsidRPr="00CD5EB6">
              <w:rPr>
                <w:rFonts w:asciiTheme="majorHAnsi" w:hAnsiTheme="majorHAnsi" w:cstheme="majorHAnsi"/>
                <w:sz w:val="24"/>
                <w:szCs w:val="24"/>
              </w:rPr>
              <w:t>extrusado</w:t>
            </w:r>
            <w:proofErr w:type="spellEnd"/>
            <w:r w:rsidRPr="00CD5EB6">
              <w:rPr>
                <w:rFonts w:asciiTheme="majorHAnsi" w:hAnsiTheme="majorHAnsi" w:cstheme="majorHAnsi"/>
                <w:sz w:val="24"/>
                <w:szCs w:val="24"/>
              </w:rPr>
              <w:t xml:space="preserve"> proporcionando um cozimento mais rápido. Pacotes de 500g e acondicionado em fardos de 10kg. Na embalagem deve conter a identificação do produto, marca do fabricante, número do lote, prazo de validade.</w:t>
            </w:r>
          </w:p>
          <w:p w14:paraId="3DDF6FC7"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Referência de qualidade: Similar ou marca superior a SANTA AMÁLIA. Código: 458993</w:t>
            </w:r>
          </w:p>
        </w:tc>
        <w:tc>
          <w:tcPr>
            <w:tcW w:w="992" w:type="dxa"/>
          </w:tcPr>
          <w:p w14:paraId="3FCFFE62" w14:textId="427CC97A"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295ECE52" w14:textId="6C242A6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351DD5AA" w14:textId="64C81D98"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79846C17" w14:textId="77777777" w:rsidTr="009B4131">
        <w:trPr>
          <w:trHeight w:val="418"/>
        </w:trPr>
        <w:tc>
          <w:tcPr>
            <w:tcW w:w="704" w:type="dxa"/>
          </w:tcPr>
          <w:p w14:paraId="4BC1DDC4"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22</w:t>
            </w:r>
          </w:p>
        </w:tc>
        <w:tc>
          <w:tcPr>
            <w:tcW w:w="992" w:type="dxa"/>
          </w:tcPr>
          <w:p w14:paraId="6765826A"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3C491106"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6400</w:t>
            </w:r>
          </w:p>
        </w:tc>
        <w:tc>
          <w:tcPr>
            <w:tcW w:w="3685" w:type="dxa"/>
          </w:tcPr>
          <w:p w14:paraId="5A1ED7F6"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MACARRÃO TIPO ESPAGUETE: </w:t>
            </w:r>
            <w:r w:rsidRPr="00CD5EB6">
              <w:rPr>
                <w:rFonts w:asciiTheme="majorHAnsi" w:hAnsiTheme="majorHAnsi" w:cstheme="majorHAnsi"/>
                <w:sz w:val="24"/>
                <w:szCs w:val="24"/>
              </w:rPr>
              <w:t xml:space="preserve">Macarrão massa seca, a base de farinha, com apresentação do tipo espaguete, nº 8, com ovos, uniforme e espessa, textura firme e brilhante. Produto </w:t>
            </w:r>
            <w:proofErr w:type="spellStart"/>
            <w:r w:rsidRPr="00CD5EB6">
              <w:rPr>
                <w:rFonts w:asciiTheme="majorHAnsi" w:hAnsiTheme="majorHAnsi" w:cstheme="majorHAnsi"/>
                <w:sz w:val="24"/>
                <w:szCs w:val="24"/>
              </w:rPr>
              <w:t>amiláceo</w:t>
            </w:r>
            <w:proofErr w:type="spellEnd"/>
            <w:r w:rsidRPr="00CD5EB6">
              <w:rPr>
                <w:rFonts w:asciiTheme="majorHAnsi" w:hAnsiTheme="majorHAnsi" w:cstheme="majorHAnsi"/>
                <w:sz w:val="24"/>
                <w:szCs w:val="24"/>
              </w:rPr>
              <w:t xml:space="preserve"> </w:t>
            </w:r>
            <w:proofErr w:type="spellStart"/>
            <w:r w:rsidRPr="00CD5EB6">
              <w:rPr>
                <w:rFonts w:asciiTheme="majorHAnsi" w:hAnsiTheme="majorHAnsi" w:cstheme="majorHAnsi"/>
                <w:sz w:val="24"/>
                <w:szCs w:val="24"/>
              </w:rPr>
              <w:t>extrusado</w:t>
            </w:r>
            <w:proofErr w:type="spellEnd"/>
            <w:r w:rsidRPr="00CD5EB6">
              <w:rPr>
                <w:rFonts w:asciiTheme="majorHAnsi" w:hAnsiTheme="majorHAnsi" w:cstheme="majorHAnsi"/>
                <w:sz w:val="24"/>
                <w:szCs w:val="24"/>
              </w:rPr>
              <w:t xml:space="preserve"> proporcionando um cozimento mais rápido. Pacotes de 500g e acondicionado em fardos de 10kg. Na embalagem deve conter a identificação do produto, marca do fabricante, número do lote, prazo de validade. Referência de qualidade: Similar ou marca superior a SANTA AMÁLIA. Código: 458953</w:t>
            </w:r>
          </w:p>
        </w:tc>
        <w:tc>
          <w:tcPr>
            <w:tcW w:w="992" w:type="dxa"/>
          </w:tcPr>
          <w:p w14:paraId="6C4FEED4" w14:textId="1A5BE4D2"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518A1B86" w14:textId="610F1315"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3A4EBBB9" w14:textId="484A2F8D"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6B086B5C" w14:textId="77777777" w:rsidTr="009B4131">
        <w:trPr>
          <w:trHeight w:val="418"/>
        </w:trPr>
        <w:tc>
          <w:tcPr>
            <w:tcW w:w="704" w:type="dxa"/>
          </w:tcPr>
          <w:p w14:paraId="68339DEC"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23</w:t>
            </w:r>
          </w:p>
        </w:tc>
        <w:tc>
          <w:tcPr>
            <w:tcW w:w="992" w:type="dxa"/>
          </w:tcPr>
          <w:p w14:paraId="1F3E5269"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34EC3A4C"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800</w:t>
            </w:r>
          </w:p>
        </w:tc>
        <w:tc>
          <w:tcPr>
            <w:tcW w:w="3685" w:type="dxa"/>
          </w:tcPr>
          <w:p w14:paraId="65853945"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b/>
                <w:sz w:val="24"/>
                <w:szCs w:val="24"/>
              </w:rPr>
              <w:t xml:space="preserve">MILHO PARA CANJICA: </w:t>
            </w:r>
            <w:r w:rsidRPr="00CD5EB6">
              <w:rPr>
                <w:rFonts w:asciiTheme="majorHAnsi" w:hAnsiTheme="majorHAnsi" w:cstheme="majorHAnsi"/>
                <w:sz w:val="24"/>
                <w:szCs w:val="24"/>
              </w:rPr>
              <w:t xml:space="preserve">Milho para canjica, milho branco, tipo 1, embalagem de 500 gramas, transparente, íntegra e com solda reforçada. Sem presença de grãos carunchados, mofados e torrados. De milho, selecionado. Livre de outras substâncias estranhas. Prazo de validade de no mínimo 6 meses a contar da data de entrega. Referência de Qualidade: Similar ou marca superior a </w:t>
            </w:r>
            <w:proofErr w:type="spellStart"/>
            <w:r w:rsidRPr="00CD5EB6">
              <w:rPr>
                <w:rFonts w:asciiTheme="majorHAnsi" w:hAnsiTheme="majorHAnsi" w:cstheme="majorHAnsi"/>
                <w:sz w:val="24"/>
                <w:szCs w:val="24"/>
              </w:rPr>
              <w:t>Pachá</w:t>
            </w:r>
            <w:proofErr w:type="spellEnd"/>
            <w:r w:rsidRPr="00CD5EB6">
              <w:rPr>
                <w:rFonts w:asciiTheme="majorHAnsi" w:hAnsiTheme="majorHAnsi" w:cstheme="majorHAnsi"/>
                <w:sz w:val="24"/>
                <w:szCs w:val="24"/>
              </w:rPr>
              <w:t xml:space="preserve">. Código: </w:t>
            </w:r>
            <w:r w:rsidRPr="00CD5EB6">
              <w:rPr>
                <w:rFonts w:asciiTheme="majorHAnsi" w:hAnsiTheme="majorHAnsi" w:cstheme="majorHAnsi"/>
                <w:sz w:val="24"/>
                <w:szCs w:val="24"/>
                <w:highlight w:val="white"/>
              </w:rPr>
              <w:t>463690</w:t>
            </w:r>
          </w:p>
        </w:tc>
        <w:tc>
          <w:tcPr>
            <w:tcW w:w="992" w:type="dxa"/>
          </w:tcPr>
          <w:p w14:paraId="42F2E6BB" w14:textId="725F977B"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7B8A6587" w14:textId="329DFF8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0765E4D5" w14:textId="52661E1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35ABD0C0" w14:textId="77777777" w:rsidTr="009B4131">
        <w:trPr>
          <w:trHeight w:val="418"/>
        </w:trPr>
        <w:tc>
          <w:tcPr>
            <w:tcW w:w="704" w:type="dxa"/>
          </w:tcPr>
          <w:p w14:paraId="3D0B9A2A"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24</w:t>
            </w:r>
          </w:p>
        </w:tc>
        <w:tc>
          <w:tcPr>
            <w:tcW w:w="992" w:type="dxa"/>
          </w:tcPr>
          <w:p w14:paraId="01260CE9"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PCT</w:t>
            </w:r>
          </w:p>
        </w:tc>
        <w:tc>
          <w:tcPr>
            <w:tcW w:w="993" w:type="dxa"/>
          </w:tcPr>
          <w:p w14:paraId="2BC9FD58"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800</w:t>
            </w:r>
          </w:p>
        </w:tc>
        <w:tc>
          <w:tcPr>
            <w:tcW w:w="3685" w:type="dxa"/>
          </w:tcPr>
          <w:p w14:paraId="7F08E35F" w14:textId="77777777" w:rsidR="009B4131" w:rsidRPr="00CD5EB6" w:rsidRDefault="009B4131" w:rsidP="00634C26">
            <w:pPr>
              <w:spacing w:line="360" w:lineRule="auto"/>
              <w:ind w:left="0" w:hanging="2"/>
              <w:jc w:val="both"/>
              <w:textDirection w:val="lrTb"/>
              <w:rPr>
                <w:rFonts w:asciiTheme="majorHAnsi" w:hAnsiTheme="majorHAnsi" w:cstheme="majorHAnsi"/>
                <w:b/>
                <w:sz w:val="24"/>
                <w:szCs w:val="24"/>
              </w:rPr>
            </w:pPr>
            <w:r w:rsidRPr="00CD5EB6">
              <w:rPr>
                <w:rFonts w:asciiTheme="majorHAnsi" w:hAnsiTheme="majorHAnsi" w:cstheme="majorHAnsi"/>
                <w:b/>
                <w:sz w:val="24"/>
                <w:szCs w:val="24"/>
              </w:rPr>
              <w:t xml:space="preserve">MILHO PARA PIPOCA: </w:t>
            </w:r>
            <w:r w:rsidRPr="00CD5EB6">
              <w:rPr>
                <w:rFonts w:asciiTheme="majorHAnsi" w:hAnsiTheme="majorHAnsi" w:cstheme="majorHAnsi"/>
                <w:sz w:val="24"/>
                <w:szCs w:val="24"/>
              </w:rPr>
              <w:t xml:space="preserve">Milho para pipoca - tipo 1, classe amarelo, grupo duro, embalados em pacotes transparentes de 500g (quinhentos gramas) cada. Prazo mínimo de validade: 06 (seis) meses. Embalagem original devidamente identificada, com rótulo contendo todas as informações do produto de acordo com a legislação vigente. Referência de Qualidade: Similar ou marca superior a </w:t>
            </w:r>
            <w:proofErr w:type="spellStart"/>
            <w:r w:rsidRPr="00CD5EB6">
              <w:rPr>
                <w:rFonts w:asciiTheme="majorHAnsi" w:hAnsiTheme="majorHAnsi" w:cstheme="majorHAnsi"/>
                <w:sz w:val="24"/>
                <w:szCs w:val="24"/>
              </w:rPr>
              <w:t>Pachá</w:t>
            </w:r>
            <w:proofErr w:type="spellEnd"/>
            <w:r w:rsidRPr="00CD5EB6">
              <w:rPr>
                <w:rFonts w:asciiTheme="majorHAnsi" w:hAnsiTheme="majorHAnsi" w:cstheme="majorHAnsi"/>
                <w:sz w:val="24"/>
                <w:szCs w:val="24"/>
              </w:rPr>
              <w:t>. Código: 462122</w:t>
            </w:r>
          </w:p>
        </w:tc>
        <w:tc>
          <w:tcPr>
            <w:tcW w:w="992" w:type="dxa"/>
          </w:tcPr>
          <w:p w14:paraId="1307A704" w14:textId="32A06670"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279F0B1D" w14:textId="2676B23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1B7A1607" w14:textId="58433C8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0CD6E708" w14:textId="77777777" w:rsidTr="009B4131">
        <w:trPr>
          <w:trHeight w:val="418"/>
        </w:trPr>
        <w:tc>
          <w:tcPr>
            <w:tcW w:w="704" w:type="dxa"/>
          </w:tcPr>
          <w:p w14:paraId="1B743729"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25</w:t>
            </w:r>
          </w:p>
        </w:tc>
        <w:tc>
          <w:tcPr>
            <w:tcW w:w="992" w:type="dxa"/>
          </w:tcPr>
          <w:p w14:paraId="5474D877"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EMB</w:t>
            </w:r>
          </w:p>
        </w:tc>
        <w:tc>
          <w:tcPr>
            <w:tcW w:w="993" w:type="dxa"/>
          </w:tcPr>
          <w:p w14:paraId="21A12C64"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6000</w:t>
            </w:r>
          </w:p>
        </w:tc>
        <w:tc>
          <w:tcPr>
            <w:tcW w:w="3685" w:type="dxa"/>
          </w:tcPr>
          <w:p w14:paraId="3F30C607"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ÓLEO DE SOJA: </w:t>
            </w:r>
            <w:r w:rsidRPr="00CD5EB6">
              <w:rPr>
                <w:rFonts w:asciiTheme="majorHAnsi" w:hAnsiTheme="majorHAnsi" w:cstheme="majorHAnsi"/>
                <w:sz w:val="24"/>
                <w:szCs w:val="24"/>
              </w:rPr>
              <w:t>Óleo refinado obtido dos grãos de soja, por meio de processos tecnológicos de extração e refino adequados apresentando o perfil de ácidos graxos certificados. Aspecto</w:t>
            </w:r>
            <w:r w:rsidRPr="00CD5EB6">
              <w:rPr>
                <w:rFonts w:asciiTheme="majorHAnsi" w:hAnsiTheme="majorHAnsi" w:cstheme="majorHAnsi"/>
                <w:b/>
                <w:sz w:val="24"/>
                <w:szCs w:val="24"/>
              </w:rPr>
              <w:t xml:space="preserve"> </w:t>
            </w:r>
            <w:r w:rsidRPr="00CD5EB6">
              <w:rPr>
                <w:rFonts w:asciiTheme="majorHAnsi" w:hAnsiTheme="majorHAnsi" w:cstheme="majorHAnsi"/>
                <w:sz w:val="24"/>
                <w:szCs w:val="24"/>
              </w:rPr>
              <w:t xml:space="preserve">límpido e isento de impurezas, sabor, cor e odor característicos próprios. Ausência de turvação e substâncias em suspensão, além de sujidades, parasitos e larvas. No rótulo da embalagem primária em frascos de 900 </w:t>
            </w:r>
            <w:proofErr w:type="spellStart"/>
            <w:r w:rsidRPr="00CD5EB6">
              <w:rPr>
                <w:rFonts w:asciiTheme="majorHAnsi" w:hAnsiTheme="majorHAnsi" w:cstheme="majorHAnsi"/>
                <w:sz w:val="24"/>
                <w:szCs w:val="24"/>
              </w:rPr>
              <w:t>mL</w:t>
            </w:r>
            <w:proofErr w:type="spellEnd"/>
            <w:r w:rsidRPr="00CD5EB6">
              <w:rPr>
                <w:rFonts w:asciiTheme="majorHAnsi" w:hAnsiTheme="majorHAnsi" w:cstheme="majorHAnsi"/>
                <w:sz w:val="24"/>
                <w:szCs w:val="24"/>
              </w:rPr>
              <w:t xml:space="preserve"> e secundária (caixas de papelão reforçadas) deverão constar principalmente, de forma clara e indelével, as seguintes informações: Identificação do produto, inclusive a marca; Nome e endereço do fabricante; Lista de ingredientes; Conteúdos líquidos; Data de fabricação; Data de validade ou prazo máximo para consumo; Número do lote; Informação Nutricional. Código: 456695</w:t>
            </w:r>
          </w:p>
        </w:tc>
        <w:tc>
          <w:tcPr>
            <w:tcW w:w="992" w:type="dxa"/>
          </w:tcPr>
          <w:p w14:paraId="4D29E23E" w14:textId="08BA622F"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5AD94D59" w14:textId="1F54868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5D792D97" w14:textId="4E86AAD5"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245F753F" w14:textId="77777777" w:rsidTr="009B4131">
        <w:trPr>
          <w:trHeight w:val="7895"/>
        </w:trPr>
        <w:tc>
          <w:tcPr>
            <w:tcW w:w="704" w:type="dxa"/>
          </w:tcPr>
          <w:p w14:paraId="2B69C3F9"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26</w:t>
            </w:r>
          </w:p>
        </w:tc>
        <w:tc>
          <w:tcPr>
            <w:tcW w:w="992" w:type="dxa"/>
          </w:tcPr>
          <w:p w14:paraId="138FE56D"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b/>
                <w:sz w:val="24"/>
                <w:szCs w:val="24"/>
              </w:rPr>
              <w:t>UND</w:t>
            </w:r>
          </w:p>
        </w:tc>
        <w:tc>
          <w:tcPr>
            <w:tcW w:w="993" w:type="dxa"/>
          </w:tcPr>
          <w:p w14:paraId="12614265"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12000</w:t>
            </w:r>
          </w:p>
        </w:tc>
        <w:tc>
          <w:tcPr>
            <w:tcW w:w="3685" w:type="dxa"/>
          </w:tcPr>
          <w:p w14:paraId="383CCE38"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PÃO DOCE P/CACHORRO QUENTE: </w:t>
            </w:r>
            <w:r w:rsidRPr="00CD5EB6">
              <w:rPr>
                <w:rFonts w:asciiTheme="majorHAnsi" w:hAnsiTheme="majorHAnsi" w:cstheme="majorHAnsi"/>
                <w:sz w:val="24"/>
                <w:szCs w:val="24"/>
              </w:rPr>
              <w:t xml:space="preserve">O produto dever estar de acordo com a NTA 47, Portaria nº 31/1998, Resolução RDC nº 344/02, RDC nº 259/02 e Resolução RDC nº 360/03 da ANVISA/MS, produzido a partir de matérias-primas sãs e limpas, isento de matéria terrosa, parasitas e detritos animais e vegetais, sem corantes de qualquer natureza em sua formulação. Ingredientes: farinha de trigo enriquecida com ferro e ácido fólico, açúcar, sal, fermento biológico, gordura vegetal. Não deve conter leite ou soro de leite. Sem gordura trans. Aspecto: massa cozida, bem assada, miolo poroso, leve e homogêneo. No dever apresentar grumos duros, pontos negros, pardos ou avermelhados. Formato alongado, com cor, sabor e cheiro próprios. Cada unidade deve pesar 50 gramas. Embalagem primária: saco plástico, atóxico, transparente, lacrado, </w:t>
            </w:r>
            <w:proofErr w:type="spellStart"/>
            <w:r w:rsidRPr="00CD5EB6">
              <w:rPr>
                <w:rFonts w:asciiTheme="majorHAnsi" w:hAnsiTheme="majorHAnsi" w:cstheme="majorHAnsi"/>
                <w:sz w:val="24"/>
                <w:szCs w:val="24"/>
              </w:rPr>
              <w:t>termossoldado</w:t>
            </w:r>
            <w:proofErr w:type="spellEnd"/>
            <w:r w:rsidRPr="00CD5EB6">
              <w:rPr>
                <w:rFonts w:asciiTheme="majorHAnsi" w:hAnsiTheme="majorHAnsi" w:cstheme="majorHAnsi"/>
                <w:sz w:val="24"/>
                <w:szCs w:val="24"/>
              </w:rPr>
              <w:t xml:space="preserve"> e resistente, contendo de 6 a 12 unidades.</w:t>
            </w:r>
          </w:p>
          <w:p w14:paraId="0FC016A9"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sz w:val="24"/>
                <w:szCs w:val="24"/>
              </w:rPr>
              <w:t>Código: 460386</w:t>
            </w:r>
          </w:p>
        </w:tc>
        <w:tc>
          <w:tcPr>
            <w:tcW w:w="992" w:type="dxa"/>
          </w:tcPr>
          <w:p w14:paraId="5731FC7A" w14:textId="3E16A92C"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33AFBF2B" w14:textId="71F0CDDE"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7845AF35" w14:textId="715556D3"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5CAF16DC" w14:textId="77777777" w:rsidTr="009B4131">
        <w:trPr>
          <w:trHeight w:val="418"/>
        </w:trPr>
        <w:tc>
          <w:tcPr>
            <w:tcW w:w="704" w:type="dxa"/>
          </w:tcPr>
          <w:p w14:paraId="7D21C86D"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27</w:t>
            </w:r>
          </w:p>
        </w:tc>
        <w:tc>
          <w:tcPr>
            <w:tcW w:w="992" w:type="dxa"/>
          </w:tcPr>
          <w:p w14:paraId="1412F5EF"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3671A0E0"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2000</w:t>
            </w:r>
          </w:p>
        </w:tc>
        <w:tc>
          <w:tcPr>
            <w:tcW w:w="3685" w:type="dxa"/>
          </w:tcPr>
          <w:p w14:paraId="40357D0E"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SAL REFINADO IODADO: </w:t>
            </w:r>
            <w:r w:rsidRPr="00CD5EB6">
              <w:rPr>
                <w:rFonts w:asciiTheme="majorHAnsi" w:hAnsiTheme="majorHAnsi" w:cstheme="majorHAnsi"/>
                <w:sz w:val="24"/>
                <w:szCs w:val="24"/>
              </w:rPr>
              <w:t>Sal, tipo refinado iodado, aplicação alimentícia, com teor máximo de sódio de 390mg.g e acidez pH 7. Acondicionados em embalagens plásticas e transparente de 1Kg. Deverá estar ausente de sujidades, aspecto branco, pó fino, sem a presença de terra e umidade externa anormal, livre de resíduos, de fertilizantes, sujidades, parasitas e larvas; sem lesões de origem física ou mecânica, rachaduras e cortes, tampouco murchos. Na embalagem deve conter a identificação do produto, marca do fabricante, número do lote, prazo de validade. Referência de qualidade: Similar ou marca superior a CISNE. Código: 454017</w:t>
            </w:r>
          </w:p>
        </w:tc>
        <w:tc>
          <w:tcPr>
            <w:tcW w:w="992" w:type="dxa"/>
          </w:tcPr>
          <w:p w14:paraId="5F0B4718" w14:textId="639F32C9"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4EB348B9" w14:textId="63984515"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4EF9B55A" w14:textId="0664C9A4"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r w:rsidR="009B4131" w:rsidRPr="00CD5EB6" w14:paraId="5E611567" w14:textId="77777777" w:rsidTr="009B4131">
        <w:trPr>
          <w:trHeight w:val="418"/>
        </w:trPr>
        <w:tc>
          <w:tcPr>
            <w:tcW w:w="704" w:type="dxa"/>
          </w:tcPr>
          <w:p w14:paraId="440CD59B"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28</w:t>
            </w:r>
          </w:p>
        </w:tc>
        <w:tc>
          <w:tcPr>
            <w:tcW w:w="992" w:type="dxa"/>
          </w:tcPr>
          <w:p w14:paraId="3B6B736D" w14:textId="77777777" w:rsidR="009B4131" w:rsidRPr="00CD5EB6" w:rsidRDefault="009B4131" w:rsidP="00634C26">
            <w:pPr>
              <w:spacing w:line="360" w:lineRule="auto"/>
              <w:ind w:left="0" w:hanging="2"/>
              <w:jc w:val="center"/>
              <w:textDirection w:val="lrTb"/>
              <w:rPr>
                <w:rFonts w:asciiTheme="majorHAnsi" w:hAnsiTheme="majorHAnsi" w:cstheme="majorHAnsi"/>
                <w:b/>
                <w:sz w:val="24"/>
                <w:szCs w:val="24"/>
              </w:rPr>
            </w:pPr>
            <w:r w:rsidRPr="00CD5EB6">
              <w:rPr>
                <w:rFonts w:asciiTheme="majorHAnsi" w:hAnsiTheme="majorHAnsi" w:cstheme="majorHAnsi"/>
                <w:b/>
                <w:sz w:val="24"/>
                <w:szCs w:val="24"/>
              </w:rPr>
              <w:t>KG</w:t>
            </w:r>
          </w:p>
        </w:tc>
        <w:tc>
          <w:tcPr>
            <w:tcW w:w="993" w:type="dxa"/>
          </w:tcPr>
          <w:p w14:paraId="2437E774" w14:textId="77777777" w:rsidR="009B4131" w:rsidRPr="00CD5EB6" w:rsidRDefault="009B4131" w:rsidP="00634C26">
            <w:pPr>
              <w:spacing w:line="360" w:lineRule="auto"/>
              <w:ind w:left="0" w:hanging="2"/>
              <w:jc w:val="center"/>
              <w:textDirection w:val="lrTb"/>
              <w:rPr>
                <w:rFonts w:asciiTheme="majorHAnsi" w:hAnsiTheme="majorHAnsi" w:cstheme="majorHAnsi"/>
                <w:sz w:val="24"/>
                <w:szCs w:val="24"/>
              </w:rPr>
            </w:pPr>
            <w:r w:rsidRPr="00CD5EB6">
              <w:rPr>
                <w:rFonts w:asciiTheme="majorHAnsi" w:hAnsiTheme="majorHAnsi" w:cstheme="majorHAnsi"/>
                <w:sz w:val="24"/>
                <w:szCs w:val="24"/>
              </w:rPr>
              <w:t>2000</w:t>
            </w:r>
          </w:p>
        </w:tc>
        <w:tc>
          <w:tcPr>
            <w:tcW w:w="3685" w:type="dxa"/>
          </w:tcPr>
          <w:p w14:paraId="0FB7123A" w14:textId="77777777" w:rsidR="009B4131" w:rsidRPr="00CD5EB6" w:rsidRDefault="009B4131" w:rsidP="00634C26">
            <w:pPr>
              <w:spacing w:line="360" w:lineRule="auto"/>
              <w:ind w:left="0" w:hanging="2"/>
              <w:jc w:val="both"/>
              <w:textDirection w:val="lrTb"/>
              <w:rPr>
                <w:rFonts w:asciiTheme="majorHAnsi" w:hAnsiTheme="majorHAnsi" w:cstheme="majorHAnsi"/>
                <w:sz w:val="24"/>
                <w:szCs w:val="24"/>
              </w:rPr>
            </w:pPr>
            <w:r w:rsidRPr="00CD5EB6">
              <w:rPr>
                <w:rFonts w:asciiTheme="majorHAnsi" w:hAnsiTheme="majorHAnsi" w:cstheme="majorHAnsi"/>
                <w:b/>
                <w:sz w:val="24"/>
                <w:szCs w:val="24"/>
              </w:rPr>
              <w:t xml:space="preserve">TEMPERO ALHO E SAL: </w:t>
            </w:r>
            <w:r w:rsidRPr="00CD5EB6">
              <w:rPr>
                <w:rFonts w:asciiTheme="majorHAnsi" w:hAnsiTheme="majorHAnsi" w:cstheme="majorHAnsi"/>
                <w:sz w:val="24"/>
                <w:szCs w:val="24"/>
              </w:rPr>
              <w:t>Tempero, tipo: sal e alho, sem adição de outros condimentos e sem adição de corantes, em pasta, uso culinário, acondicionados em embalagem de no mínimo 500g e no máximo 1 Kg, apresentando no rótulo a identificação do produto, inclusive a marca, nome e endereço do fabricante, lista de ingredientes, data de fabricação e data de validade ou prazo máximo para consumo, número do lote, informação nutricional. Teste do produto: verificação do produto, dos ingredientes (concentração de alho) e características organolépticas próprias. Código: 269172</w:t>
            </w:r>
          </w:p>
        </w:tc>
        <w:tc>
          <w:tcPr>
            <w:tcW w:w="992" w:type="dxa"/>
          </w:tcPr>
          <w:p w14:paraId="7D4300AD" w14:textId="2695CAE3"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1134" w:type="dxa"/>
          </w:tcPr>
          <w:p w14:paraId="0E7DE33D" w14:textId="68628504"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c>
          <w:tcPr>
            <w:tcW w:w="851" w:type="dxa"/>
          </w:tcPr>
          <w:p w14:paraId="0E834E57" w14:textId="6D6C2208" w:rsidR="009B4131" w:rsidRPr="00CD5EB6" w:rsidRDefault="009B4131" w:rsidP="00634C26">
            <w:pPr>
              <w:spacing w:line="360" w:lineRule="auto"/>
              <w:ind w:left="0" w:hanging="2"/>
              <w:jc w:val="center"/>
              <w:textDirection w:val="lrTb"/>
              <w:rPr>
                <w:rFonts w:asciiTheme="majorHAnsi" w:hAnsiTheme="majorHAnsi" w:cstheme="majorHAnsi"/>
                <w:sz w:val="24"/>
                <w:szCs w:val="24"/>
              </w:rPr>
            </w:pPr>
          </w:p>
        </w:tc>
      </w:tr>
    </w:tbl>
    <w:p w14:paraId="24C7591B" w14:textId="78BAB384" w:rsidR="00420947" w:rsidRDefault="00420947" w:rsidP="00420947">
      <w:pPr>
        <w:pStyle w:val="Textbody"/>
        <w:jc w:val="both"/>
        <w:rPr>
          <w:rFonts w:hint="eastAsia"/>
        </w:rPr>
      </w:pPr>
      <w:r>
        <w:rPr>
          <w:rFonts w:ascii="Calibri" w:eastAsia="Calibri" w:hAnsi="Calibri" w:cs="Calibri"/>
          <w:b/>
          <w:bCs/>
          <w:shd w:val="clear" w:color="auto" w:fill="CCCCCC"/>
        </w:rPr>
        <w:lastRenderedPageBreak/>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5EC916B6" w14:textId="2EC1448D"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63793435" w14:textId="77777777" w:rsidR="003078A1" w:rsidRDefault="003078A1">
      <w:pPr>
        <w:spacing w:line="276" w:lineRule="auto"/>
        <w:ind w:left="0" w:hanging="2"/>
        <w:jc w:val="both"/>
        <w:rPr>
          <w:rFonts w:ascii="Calibri" w:eastAsia="Calibri" w:hAnsi="Calibri" w:cs="Calibri"/>
          <w:sz w:val="24"/>
          <w:szCs w:val="24"/>
        </w:rPr>
      </w:pPr>
    </w:p>
    <w:p w14:paraId="3BD4CB44" w14:textId="77777777"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897117">
        <w:rPr>
          <w:rFonts w:ascii="Calibri" w:eastAsia="Calibri" w:hAnsi="Calibri" w:cs="Calibri"/>
          <w:b/>
          <w:sz w:val="24"/>
          <w:szCs w:val="24"/>
        </w:rPr>
        <w:t>4</w:t>
      </w:r>
      <w:r w:rsidR="00D25F00">
        <w:rPr>
          <w:rFonts w:ascii="Calibri" w:eastAsia="Calibri" w:hAnsi="Calibri" w:cs="Calibri"/>
          <w:b/>
          <w:sz w:val="24"/>
          <w:szCs w:val="24"/>
        </w:rPr>
        <w:t>.</w:t>
      </w:r>
      <w:r>
        <w:rPr>
          <w:rFonts w:ascii="Calibri" w:eastAsia="Calibri" w:hAnsi="Calibri" w:cs="Calibri"/>
          <w:b/>
          <w:sz w:val="24"/>
          <w:szCs w:val="24"/>
        </w:rPr>
        <w:tab/>
      </w:r>
    </w:p>
    <w:p w14:paraId="6D86CCC3" w14:textId="77777777" w:rsidR="00520F3C" w:rsidRDefault="00D25F00">
      <w:pPr>
        <w:spacing w:line="276" w:lineRule="auto"/>
        <w:ind w:left="0" w:hanging="2"/>
        <w:jc w:val="center"/>
        <w:rPr>
          <w:rFonts w:ascii="Calibri" w:eastAsia="Calibri" w:hAnsi="Calibri" w:cs="Calibri"/>
          <w:sz w:val="24"/>
          <w:szCs w:val="24"/>
        </w:rPr>
      </w:pPr>
      <w:r>
        <w:rPr>
          <w:rFonts w:ascii="Calibri" w:eastAsia="Calibri" w:hAnsi="Calibri" w:cs="Calibri"/>
          <w:b/>
          <w:sz w:val="24"/>
          <w:szCs w:val="24"/>
        </w:rPr>
        <w:t>(Cidade e data)</w:t>
      </w:r>
    </w:p>
    <w:p w14:paraId="676A459B" w14:textId="77777777" w:rsidR="00520F3C" w:rsidRDefault="00520F3C">
      <w:pPr>
        <w:spacing w:line="276" w:lineRule="auto"/>
        <w:ind w:left="0" w:hanging="2"/>
        <w:jc w:val="center"/>
        <w:rPr>
          <w:rFonts w:ascii="Calibri" w:eastAsia="Calibri" w:hAnsi="Calibri" w:cs="Calibri"/>
          <w:sz w:val="24"/>
          <w:szCs w:val="24"/>
        </w:rPr>
      </w:pPr>
    </w:p>
    <w:p w14:paraId="72FD3362" w14:textId="77777777"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F26D2" w14:textId="77777777" w:rsidR="00D60530" w:rsidRDefault="00D60530">
      <w:pPr>
        <w:spacing w:line="240" w:lineRule="auto"/>
        <w:ind w:left="0" w:hanging="2"/>
      </w:pPr>
      <w:r>
        <w:separator/>
      </w:r>
    </w:p>
  </w:endnote>
  <w:endnote w:type="continuationSeparator" w:id="0">
    <w:p w14:paraId="57268B08" w14:textId="77777777" w:rsidR="00D60530" w:rsidRDefault="00D605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ADBED" w14:textId="77777777" w:rsidR="00D25F00" w:rsidRDefault="00D25F00">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 xml:space="preserve">Centro Administrativo Prefeito Antônio </w:t>
    </w:r>
    <w:proofErr w:type="spellStart"/>
    <w:r>
      <w:rPr>
        <w:rFonts w:ascii="Arial" w:eastAsia="Arial" w:hAnsi="Arial" w:cs="Arial"/>
        <w:b/>
        <w:sz w:val="18"/>
        <w:szCs w:val="18"/>
      </w:rPr>
      <w:t>Chequer</w:t>
    </w:r>
    <w:proofErr w:type="spellEnd"/>
    <w:r>
      <w:rPr>
        <w:rFonts w:ascii="Arial" w:eastAsia="Arial" w:hAnsi="Arial" w:cs="Arial"/>
        <w:b/>
        <w:sz w:val="18"/>
        <w:szCs w:val="18"/>
      </w:rPr>
      <w:t xml:space="preserve">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1DEDD" w14:textId="77777777" w:rsidR="00D25F00" w:rsidRDefault="00D25F00">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4E059" w14:textId="77777777" w:rsidR="00D60530" w:rsidRDefault="00D60530">
      <w:pPr>
        <w:spacing w:line="240" w:lineRule="auto"/>
        <w:ind w:left="0" w:hanging="2"/>
      </w:pPr>
      <w:r>
        <w:separator/>
      </w:r>
    </w:p>
  </w:footnote>
  <w:footnote w:type="continuationSeparator" w:id="0">
    <w:p w14:paraId="7BA411B5" w14:textId="77777777" w:rsidR="00D60530" w:rsidRDefault="00D6053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B63ED" w14:textId="77777777" w:rsidR="00D25F00" w:rsidRDefault="00D25F00">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F3C"/>
    <w:rsid w:val="000133EA"/>
    <w:rsid w:val="00055B37"/>
    <w:rsid w:val="00064945"/>
    <w:rsid w:val="00087389"/>
    <w:rsid w:val="00097778"/>
    <w:rsid w:val="000E582A"/>
    <w:rsid w:val="001737B8"/>
    <w:rsid w:val="00184FFB"/>
    <w:rsid w:val="001A327D"/>
    <w:rsid w:val="002141DE"/>
    <w:rsid w:val="00223EA0"/>
    <w:rsid w:val="002A5CB0"/>
    <w:rsid w:val="002B4B17"/>
    <w:rsid w:val="002C1B6F"/>
    <w:rsid w:val="002D1D0D"/>
    <w:rsid w:val="002E3BB7"/>
    <w:rsid w:val="002E75F8"/>
    <w:rsid w:val="002F27DE"/>
    <w:rsid w:val="003078A1"/>
    <w:rsid w:val="0033628D"/>
    <w:rsid w:val="003843AF"/>
    <w:rsid w:val="00385A11"/>
    <w:rsid w:val="00396BDB"/>
    <w:rsid w:val="003C08CF"/>
    <w:rsid w:val="003C7D2A"/>
    <w:rsid w:val="003E17EE"/>
    <w:rsid w:val="00403366"/>
    <w:rsid w:val="00406A50"/>
    <w:rsid w:val="00407189"/>
    <w:rsid w:val="00420947"/>
    <w:rsid w:val="00421F01"/>
    <w:rsid w:val="004509B9"/>
    <w:rsid w:val="00466353"/>
    <w:rsid w:val="004676D4"/>
    <w:rsid w:val="004817EC"/>
    <w:rsid w:val="004875EF"/>
    <w:rsid w:val="004C5712"/>
    <w:rsid w:val="00520F3C"/>
    <w:rsid w:val="005B5E67"/>
    <w:rsid w:val="005C38A7"/>
    <w:rsid w:val="005D6B37"/>
    <w:rsid w:val="006271F4"/>
    <w:rsid w:val="00647A2B"/>
    <w:rsid w:val="00676A6D"/>
    <w:rsid w:val="0068289E"/>
    <w:rsid w:val="00686D31"/>
    <w:rsid w:val="006B3B33"/>
    <w:rsid w:val="006B6877"/>
    <w:rsid w:val="006C2323"/>
    <w:rsid w:val="00710307"/>
    <w:rsid w:val="00766E3F"/>
    <w:rsid w:val="00770CE1"/>
    <w:rsid w:val="007A022E"/>
    <w:rsid w:val="007B476D"/>
    <w:rsid w:val="007C28E0"/>
    <w:rsid w:val="007C4A0B"/>
    <w:rsid w:val="007D7E00"/>
    <w:rsid w:val="00820730"/>
    <w:rsid w:val="00897117"/>
    <w:rsid w:val="008B39CF"/>
    <w:rsid w:val="008C4056"/>
    <w:rsid w:val="00915EEA"/>
    <w:rsid w:val="0094695B"/>
    <w:rsid w:val="009532C4"/>
    <w:rsid w:val="009660A1"/>
    <w:rsid w:val="009775BB"/>
    <w:rsid w:val="00977DD4"/>
    <w:rsid w:val="009A0C40"/>
    <w:rsid w:val="009A7CDF"/>
    <w:rsid w:val="009B0153"/>
    <w:rsid w:val="009B4131"/>
    <w:rsid w:val="009C4ADC"/>
    <w:rsid w:val="00A1084E"/>
    <w:rsid w:val="00A21F05"/>
    <w:rsid w:val="00A660DF"/>
    <w:rsid w:val="00A73326"/>
    <w:rsid w:val="00A822F2"/>
    <w:rsid w:val="00A91623"/>
    <w:rsid w:val="00A95497"/>
    <w:rsid w:val="00AA32E7"/>
    <w:rsid w:val="00AA73E7"/>
    <w:rsid w:val="00AB233D"/>
    <w:rsid w:val="00AC2314"/>
    <w:rsid w:val="00AC7919"/>
    <w:rsid w:val="00AE7825"/>
    <w:rsid w:val="00B202B1"/>
    <w:rsid w:val="00B24C93"/>
    <w:rsid w:val="00B35724"/>
    <w:rsid w:val="00B727F2"/>
    <w:rsid w:val="00BB682F"/>
    <w:rsid w:val="00BE419C"/>
    <w:rsid w:val="00BF46EA"/>
    <w:rsid w:val="00C06805"/>
    <w:rsid w:val="00C24887"/>
    <w:rsid w:val="00C33994"/>
    <w:rsid w:val="00CA0A7D"/>
    <w:rsid w:val="00CA17DA"/>
    <w:rsid w:val="00CB266F"/>
    <w:rsid w:val="00CD5EB6"/>
    <w:rsid w:val="00CF0B0F"/>
    <w:rsid w:val="00CF4286"/>
    <w:rsid w:val="00CF6B5C"/>
    <w:rsid w:val="00D01AFB"/>
    <w:rsid w:val="00D25F00"/>
    <w:rsid w:val="00D3169F"/>
    <w:rsid w:val="00D35D8B"/>
    <w:rsid w:val="00D41CDF"/>
    <w:rsid w:val="00D60530"/>
    <w:rsid w:val="00E10253"/>
    <w:rsid w:val="00E35783"/>
    <w:rsid w:val="00E4497C"/>
    <w:rsid w:val="00E52CFF"/>
    <w:rsid w:val="00E91A67"/>
    <w:rsid w:val="00EA1043"/>
    <w:rsid w:val="00EA6B52"/>
    <w:rsid w:val="00EC60A7"/>
    <w:rsid w:val="00ED0087"/>
    <w:rsid w:val="00EF5A88"/>
    <w:rsid w:val="00F21F2B"/>
    <w:rsid w:val="00F32E1A"/>
    <w:rsid w:val="00F52FAA"/>
    <w:rsid w:val="00F57CAE"/>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
    <w:basedOn w:val="TableNormal"/>
    <w:tblPr>
      <w:tblStyleRowBandSize w:val="1"/>
      <w:tblStyleColBandSize w:val="1"/>
      <w:tblCellMar>
        <w:top w:w="0" w:type="dxa"/>
        <w:left w:w="70" w:type="dxa"/>
        <w:bottom w:w="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0CA7E7A-31FD-40DD-9375-1D7C8C44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21</Pages>
  <Words>3043</Words>
  <Characters>16438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103</cp:revision>
  <cp:lastPrinted>2024-06-24T14:38:00Z</cp:lastPrinted>
  <dcterms:created xsi:type="dcterms:W3CDTF">2021-01-07T12:34:00Z</dcterms:created>
  <dcterms:modified xsi:type="dcterms:W3CDTF">2024-06-24T14:38:00Z</dcterms:modified>
</cp:coreProperties>
</file>